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92217F" w14:textId="1400080D" w:rsidR="00574C9E" w:rsidRDefault="00574C9E" w:rsidP="00AE58D8">
      <w:pPr>
        <w:pStyle w:val="CRCoverPage"/>
        <w:tabs>
          <w:tab w:val="right" w:pos="9639"/>
        </w:tabs>
        <w:spacing w:after="0"/>
        <w:rPr>
          <w:b/>
          <w:i/>
          <w:noProof/>
          <w:sz w:val="28"/>
        </w:rPr>
      </w:pPr>
      <w:bookmarkStart w:id="0" w:name="_Hlk513098861"/>
      <w:bookmarkStart w:id="1" w:name="_Toc510018434"/>
      <w:r w:rsidRPr="00966513">
        <w:rPr>
          <w:b/>
          <w:noProof/>
          <w:sz w:val="24"/>
        </w:rPr>
        <w:t>3GPP TSG-RAN WG2#104</w:t>
      </w:r>
      <w:r>
        <w:rPr>
          <w:b/>
          <w:i/>
          <w:noProof/>
          <w:sz w:val="28"/>
        </w:rPr>
        <w:tab/>
      </w:r>
      <w:r w:rsidR="00987923" w:rsidRPr="00987923">
        <w:rPr>
          <w:b/>
          <w:i/>
          <w:noProof/>
          <w:sz w:val="28"/>
        </w:rPr>
        <w:t>R2-1818966</w:t>
      </w:r>
    </w:p>
    <w:p w14:paraId="531BF2C2" w14:textId="36FF19E2" w:rsidR="00574C9E" w:rsidRDefault="00574C9E" w:rsidP="00574C9E">
      <w:pPr>
        <w:pStyle w:val="CRCoverPage"/>
        <w:tabs>
          <w:tab w:val="right" w:pos="9639"/>
        </w:tabs>
        <w:rPr>
          <w:b/>
          <w:noProof/>
          <w:sz w:val="24"/>
        </w:rPr>
      </w:pPr>
      <w:r w:rsidRPr="00966513">
        <w:rPr>
          <w:b/>
          <w:noProof/>
          <w:sz w:val="24"/>
        </w:rPr>
        <w:t>Spokane, Washington, USA, 12-16 November 2018</w:t>
      </w:r>
      <w:r w:rsidR="00987923">
        <w:rPr>
          <w:b/>
          <w:noProof/>
          <w:sz w:val="24"/>
        </w:rPr>
        <w:tab/>
        <w:t>(Revision of R2-1817597)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836D7A">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836D7A">
            <w:pPr>
              <w:pStyle w:val="CRCoverPage"/>
              <w:spacing w:after="0"/>
              <w:jc w:val="right"/>
              <w:rPr>
                <w:i/>
                <w:noProof/>
              </w:rPr>
            </w:pPr>
            <w:r>
              <w:rPr>
                <w:i/>
                <w:noProof/>
                <w:sz w:val="14"/>
              </w:rPr>
              <w:t>CR-Form-v11.2</w:t>
            </w:r>
          </w:p>
        </w:tc>
      </w:tr>
      <w:tr w:rsidR="00152F54" w14:paraId="50F19C5D" w14:textId="77777777" w:rsidTr="00836D7A">
        <w:tc>
          <w:tcPr>
            <w:tcW w:w="9641" w:type="dxa"/>
            <w:gridSpan w:val="9"/>
            <w:tcBorders>
              <w:left w:val="single" w:sz="4" w:space="0" w:color="auto"/>
              <w:right w:val="single" w:sz="4" w:space="0" w:color="auto"/>
            </w:tcBorders>
          </w:tcPr>
          <w:p w14:paraId="7294C90B" w14:textId="77777777" w:rsidR="00152F54" w:rsidRDefault="00152F54" w:rsidP="00836D7A">
            <w:pPr>
              <w:pStyle w:val="CRCoverPage"/>
              <w:spacing w:after="0"/>
              <w:jc w:val="center"/>
              <w:rPr>
                <w:noProof/>
              </w:rPr>
            </w:pPr>
            <w:r>
              <w:rPr>
                <w:b/>
                <w:noProof/>
                <w:sz w:val="32"/>
              </w:rPr>
              <w:t>CHANGE REQUEST</w:t>
            </w:r>
          </w:p>
        </w:tc>
      </w:tr>
      <w:tr w:rsidR="00152F54" w14:paraId="3E929870" w14:textId="77777777" w:rsidTr="00836D7A">
        <w:tc>
          <w:tcPr>
            <w:tcW w:w="9641" w:type="dxa"/>
            <w:gridSpan w:val="9"/>
            <w:tcBorders>
              <w:left w:val="single" w:sz="4" w:space="0" w:color="auto"/>
              <w:right w:val="single" w:sz="4" w:space="0" w:color="auto"/>
            </w:tcBorders>
          </w:tcPr>
          <w:p w14:paraId="60086EE1" w14:textId="77777777" w:rsidR="00152F54" w:rsidRDefault="00152F54" w:rsidP="00836D7A">
            <w:pPr>
              <w:pStyle w:val="CRCoverPage"/>
              <w:spacing w:after="0"/>
              <w:rPr>
                <w:noProof/>
                <w:sz w:val="8"/>
                <w:szCs w:val="8"/>
              </w:rPr>
            </w:pPr>
          </w:p>
        </w:tc>
      </w:tr>
      <w:tr w:rsidR="00152F54" w14:paraId="5D6F9CEC" w14:textId="77777777" w:rsidTr="00836D7A">
        <w:tc>
          <w:tcPr>
            <w:tcW w:w="142" w:type="dxa"/>
            <w:tcBorders>
              <w:left w:val="single" w:sz="4" w:space="0" w:color="auto"/>
            </w:tcBorders>
          </w:tcPr>
          <w:p w14:paraId="18EECD58" w14:textId="77777777" w:rsidR="00152F54" w:rsidRDefault="00152F54" w:rsidP="00836D7A">
            <w:pPr>
              <w:pStyle w:val="CRCoverPage"/>
              <w:spacing w:after="0"/>
              <w:jc w:val="right"/>
              <w:rPr>
                <w:noProof/>
              </w:rPr>
            </w:pPr>
          </w:p>
        </w:tc>
        <w:tc>
          <w:tcPr>
            <w:tcW w:w="2126" w:type="dxa"/>
            <w:shd w:val="pct30" w:color="FFFF00" w:fill="auto"/>
          </w:tcPr>
          <w:p w14:paraId="1C48557B" w14:textId="308C935C" w:rsidR="00152F54" w:rsidRDefault="00152F54" w:rsidP="00836D7A">
            <w:pPr>
              <w:pStyle w:val="CRCoverPage"/>
              <w:spacing w:after="0"/>
              <w:rPr>
                <w:b/>
                <w:noProof/>
                <w:sz w:val="28"/>
              </w:rPr>
            </w:pPr>
            <w:r>
              <w:rPr>
                <w:b/>
                <w:noProof/>
                <w:sz w:val="28"/>
              </w:rPr>
              <w:t>38.331</w:t>
            </w:r>
          </w:p>
        </w:tc>
        <w:tc>
          <w:tcPr>
            <w:tcW w:w="709" w:type="dxa"/>
          </w:tcPr>
          <w:p w14:paraId="1E03FF1E" w14:textId="77777777" w:rsidR="00152F54" w:rsidRDefault="00152F54" w:rsidP="00836D7A">
            <w:pPr>
              <w:pStyle w:val="CRCoverPage"/>
              <w:spacing w:after="0"/>
              <w:jc w:val="center"/>
              <w:rPr>
                <w:noProof/>
              </w:rPr>
            </w:pPr>
            <w:r>
              <w:rPr>
                <w:b/>
                <w:noProof/>
                <w:sz w:val="28"/>
              </w:rPr>
              <w:t>CR</w:t>
            </w:r>
          </w:p>
        </w:tc>
        <w:tc>
          <w:tcPr>
            <w:tcW w:w="1276" w:type="dxa"/>
            <w:shd w:val="pct30" w:color="FFFF00" w:fill="auto"/>
          </w:tcPr>
          <w:p w14:paraId="1A5ED48D" w14:textId="1B44D4E4" w:rsidR="00152F54" w:rsidRDefault="00637659" w:rsidP="00836D7A">
            <w:pPr>
              <w:pStyle w:val="CRCoverPage"/>
              <w:spacing w:after="0"/>
              <w:rPr>
                <w:noProof/>
              </w:rPr>
            </w:pPr>
            <w:r w:rsidRPr="00637659">
              <w:rPr>
                <w:b/>
                <w:noProof/>
                <w:sz w:val="28"/>
              </w:rPr>
              <w:t>0673</w:t>
            </w:r>
          </w:p>
        </w:tc>
        <w:tc>
          <w:tcPr>
            <w:tcW w:w="709" w:type="dxa"/>
          </w:tcPr>
          <w:p w14:paraId="430CF6F8" w14:textId="77777777" w:rsidR="00152F54" w:rsidRDefault="00152F54" w:rsidP="00836D7A">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1E0514CE" w:rsidR="00152F54" w:rsidRDefault="00987923" w:rsidP="00836D7A">
            <w:pPr>
              <w:pStyle w:val="CRCoverPage"/>
              <w:spacing w:after="0"/>
              <w:jc w:val="center"/>
              <w:rPr>
                <w:b/>
                <w:noProof/>
              </w:rPr>
            </w:pPr>
            <w:r>
              <w:rPr>
                <w:b/>
                <w:noProof/>
                <w:sz w:val="32"/>
              </w:rPr>
              <w:t>1</w:t>
            </w:r>
          </w:p>
        </w:tc>
        <w:tc>
          <w:tcPr>
            <w:tcW w:w="2693" w:type="dxa"/>
          </w:tcPr>
          <w:p w14:paraId="2A92F43F" w14:textId="77777777" w:rsidR="00152F54" w:rsidRDefault="00152F54" w:rsidP="00836D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836D7A">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836D7A">
            <w:pPr>
              <w:pStyle w:val="CRCoverPage"/>
              <w:spacing w:after="0"/>
              <w:rPr>
                <w:noProof/>
              </w:rPr>
            </w:pPr>
          </w:p>
        </w:tc>
      </w:tr>
      <w:tr w:rsidR="00152F54" w14:paraId="4A1A1606" w14:textId="77777777" w:rsidTr="00836D7A">
        <w:tc>
          <w:tcPr>
            <w:tcW w:w="9641" w:type="dxa"/>
            <w:gridSpan w:val="9"/>
            <w:tcBorders>
              <w:left w:val="single" w:sz="4" w:space="0" w:color="auto"/>
              <w:right w:val="single" w:sz="4" w:space="0" w:color="auto"/>
            </w:tcBorders>
          </w:tcPr>
          <w:p w14:paraId="1DE3E021" w14:textId="77777777" w:rsidR="00152F54" w:rsidRDefault="00152F54" w:rsidP="00836D7A">
            <w:pPr>
              <w:pStyle w:val="CRCoverPage"/>
              <w:spacing w:after="0"/>
              <w:rPr>
                <w:noProof/>
              </w:rPr>
            </w:pPr>
          </w:p>
        </w:tc>
      </w:tr>
      <w:tr w:rsidR="00152F54" w14:paraId="53DE1C25" w14:textId="77777777" w:rsidTr="00836D7A">
        <w:tc>
          <w:tcPr>
            <w:tcW w:w="9641" w:type="dxa"/>
            <w:gridSpan w:val="9"/>
            <w:tcBorders>
              <w:top w:val="single" w:sz="4" w:space="0" w:color="auto"/>
            </w:tcBorders>
          </w:tcPr>
          <w:p w14:paraId="65CBBB52" w14:textId="77777777" w:rsidR="00152F54" w:rsidRPr="00F25D98" w:rsidRDefault="00152F54" w:rsidP="00836D7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836D7A">
        <w:tc>
          <w:tcPr>
            <w:tcW w:w="9641" w:type="dxa"/>
            <w:gridSpan w:val="9"/>
          </w:tcPr>
          <w:p w14:paraId="0AEA8BBD" w14:textId="77777777" w:rsidR="00152F54" w:rsidRDefault="00152F54" w:rsidP="00836D7A">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836D7A">
        <w:tc>
          <w:tcPr>
            <w:tcW w:w="2835" w:type="dxa"/>
          </w:tcPr>
          <w:p w14:paraId="788B2300" w14:textId="77777777" w:rsidR="00152F54" w:rsidRDefault="00152F54" w:rsidP="00836D7A">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836D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836D7A">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836D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099790B3" w:rsidR="00152F54" w:rsidRDefault="00766C07" w:rsidP="00836D7A">
            <w:pPr>
              <w:pStyle w:val="CRCoverPage"/>
              <w:spacing w:after="0"/>
              <w:jc w:val="center"/>
              <w:rPr>
                <w:b/>
                <w:caps/>
                <w:noProof/>
              </w:rPr>
            </w:pPr>
            <w:r>
              <w:rPr>
                <w:b/>
                <w:caps/>
                <w:noProof/>
              </w:rPr>
              <w:t>x</w:t>
            </w:r>
          </w:p>
        </w:tc>
        <w:tc>
          <w:tcPr>
            <w:tcW w:w="2126" w:type="dxa"/>
          </w:tcPr>
          <w:p w14:paraId="64870518" w14:textId="77777777" w:rsidR="00152F54" w:rsidRDefault="00152F54" w:rsidP="00836D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1696E198" w:rsidR="00152F54" w:rsidRDefault="00766C07" w:rsidP="00836D7A">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836D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836D7A">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836D7A">
        <w:tc>
          <w:tcPr>
            <w:tcW w:w="9641" w:type="dxa"/>
            <w:gridSpan w:val="11"/>
          </w:tcPr>
          <w:p w14:paraId="2BAB6120" w14:textId="77777777" w:rsidR="00152F54" w:rsidRDefault="00152F54" w:rsidP="00836D7A">
            <w:pPr>
              <w:pStyle w:val="CRCoverPage"/>
              <w:spacing w:after="0"/>
              <w:rPr>
                <w:noProof/>
                <w:sz w:val="8"/>
                <w:szCs w:val="8"/>
              </w:rPr>
            </w:pPr>
          </w:p>
        </w:tc>
      </w:tr>
      <w:tr w:rsidR="00152F54" w14:paraId="34200ED6" w14:textId="77777777" w:rsidTr="00836D7A">
        <w:tc>
          <w:tcPr>
            <w:tcW w:w="1843" w:type="dxa"/>
            <w:tcBorders>
              <w:top w:val="single" w:sz="4" w:space="0" w:color="auto"/>
              <w:left w:val="single" w:sz="4" w:space="0" w:color="auto"/>
            </w:tcBorders>
          </w:tcPr>
          <w:p w14:paraId="3A970A6B" w14:textId="77777777" w:rsidR="00152F54" w:rsidRDefault="00152F54" w:rsidP="00836D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0137E515" w:rsidR="00152F54" w:rsidRDefault="001A2E2D" w:rsidP="00836D7A">
            <w:pPr>
              <w:pStyle w:val="CRCoverPage"/>
              <w:spacing w:after="0"/>
              <w:ind w:left="100"/>
              <w:rPr>
                <w:noProof/>
              </w:rPr>
            </w:pPr>
            <w:r w:rsidRPr="001A2E2D">
              <w:rPr>
                <w:noProof/>
              </w:rPr>
              <w:t>CR to 38.331 on Integrity Check failure at RRC Reestablishment</w:t>
            </w:r>
          </w:p>
        </w:tc>
      </w:tr>
      <w:tr w:rsidR="00152F54" w14:paraId="14C8E44A" w14:textId="77777777" w:rsidTr="00836D7A">
        <w:tc>
          <w:tcPr>
            <w:tcW w:w="1843" w:type="dxa"/>
            <w:tcBorders>
              <w:left w:val="single" w:sz="4" w:space="0" w:color="auto"/>
            </w:tcBorders>
          </w:tcPr>
          <w:p w14:paraId="4CE60567"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836D7A">
            <w:pPr>
              <w:pStyle w:val="CRCoverPage"/>
              <w:spacing w:after="0"/>
              <w:rPr>
                <w:noProof/>
                <w:sz w:val="8"/>
                <w:szCs w:val="8"/>
              </w:rPr>
            </w:pPr>
          </w:p>
        </w:tc>
      </w:tr>
      <w:tr w:rsidR="00152F54" w14:paraId="4C1A2C53" w14:textId="77777777" w:rsidTr="00836D7A">
        <w:tc>
          <w:tcPr>
            <w:tcW w:w="1843" w:type="dxa"/>
            <w:tcBorders>
              <w:left w:val="single" w:sz="4" w:space="0" w:color="auto"/>
            </w:tcBorders>
          </w:tcPr>
          <w:p w14:paraId="79EAA5D9" w14:textId="77777777" w:rsidR="00152F54" w:rsidRDefault="00152F54" w:rsidP="00836D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836D7A">
            <w:pPr>
              <w:pStyle w:val="CRCoverPage"/>
              <w:spacing w:after="0"/>
              <w:ind w:left="100"/>
              <w:rPr>
                <w:noProof/>
              </w:rPr>
            </w:pPr>
            <w:r>
              <w:rPr>
                <w:noProof/>
              </w:rPr>
              <w:t>Ericsson</w:t>
            </w:r>
          </w:p>
        </w:tc>
      </w:tr>
      <w:tr w:rsidR="00152F54" w14:paraId="54EEE33A" w14:textId="77777777" w:rsidTr="00836D7A">
        <w:tc>
          <w:tcPr>
            <w:tcW w:w="1843" w:type="dxa"/>
            <w:tcBorders>
              <w:left w:val="single" w:sz="4" w:space="0" w:color="auto"/>
            </w:tcBorders>
          </w:tcPr>
          <w:p w14:paraId="2323476B" w14:textId="77777777" w:rsidR="00152F54" w:rsidRDefault="00152F54" w:rsidP="00836D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836D7A">
            <w:pPr>
              <w:pStyle w:val="CRCoverPage"/>
              <w:spacing w:after="0"/>
              <w:ind w:left="100"/>
              <w:rPr>
                <w:noProof/>
              </w:rPr>
            </w:pPr>
            <w:r>
              <w:rPr>
                <w:noProof/>
              </w:rPr>
              <w:t>RAN2</w:t>
            </w:r>
          </w:p>
        </w:tc>
      </w:tr>
      <w:tr w:rsidR="00152F54" w14:paraId="3CA54087" w14:textId="77777777" w:rsidTr="00836D7A">
        <w:tc>
          <w:tcPr>
            <w:tcW w:w="1843" w:type="dxa"/>
            <w:tcBorders>
              <w:left w:val="single" w:sz="4" w:space="0" w:color="auto"/>
            </w:tcBorders>
          </w:tcPr>
          <w:p w14:paraId="6B8FFD69"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836D7A">
            <w:pPr>
              <w:pStyle w:val="CRCoverPage"/>
              <w:spacing w:after="0"/>
              <w:rPr>
                <w:noProof/>
                <w:sz w:val="8"/>
                <w:szCs w:val="8"/>
              </w:rPr>
            </w:pPr>
          </w:p>
        </w:tc>
      </w:tr>
      <w:tr w:rsidR="00152F54" w14:paraId="369D3466" w14:textId="77777777" w:rsidTr="00836D7A">
        <w:tc>
          <w:tcPr>
            <w:tcW w:w="1843" w:type="dxa"/>
            <w:tcBorders>
              <w:left w:val="single" w:sz="4" w:space="0" w:color="auto"/>
            </w:tcBorders>
          </w:tcPr>
          <w:p w14:paraId="2AA940BA" w14:textId="77777777" w:rsidR="00152F54" w:rsidRDefault="00152F54" w:rsidP="00836D7A">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836D7A">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836D7A">
            <w:pPr>
              <w:pStyle w:val="CRCoverPage"/>
              <w:spacing w:after="0"/>
              <w:ind w:right="100"/>
              <w:rPr>
                <w:noProof/>
              </w:rPr>
            </w:pPr>
          </w:p>
        </w:tc>
        <w:tc>
          <w:tcPr>
            <w:tcW w:w="1417" w:type="dxa"/>
            <w:gridSpan w:val="2"/>
            <w:tcBorders>
              <w:left w:val="nil"/>
            </w:tcBorders>
          </w:tcPr>
          <w:p w14:paraId="0CE22D79" w14:textId="77777777" w:rsidR="00152F54" w:rsidRDefault="00152F54" w:rsidP="00836D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1E6AEF14" w:rsidR="00152F54" w:rsidRDefault="00243F63" w:rsidP="00836D7A">
            <w:pPr>
              <w:pStyle w:val="CRCoverPage"/>
              <w:spacing w:after="0"/>
              <w:ind w:left="100"/>
              <w:rPr>
                <w:noProof/>
              </w:rPr>
            </w:pPr>
            <w:r>
              <w:rPr>
                <w:noProof/>
              </w:rPr>
              <w:t>2018</w:t>
            </w:r>
            <w:r w:rsidR="00152F54">
              <w:rPr>
                <w:noProof/>
              </w:rPr>
              <w:t>-</w:t>
            </w:r>
            <w:r w:rsidR="00474F2E">
              <w:rPr>
                <w:noProof/>
              </w:rPr>
              <w:t>11</w:t>
            </w:r>
            <w:r w:rsidR="00152F54">
              <w:rPr>
                <w:noProof/>
              </w:rPr>
              <w:t>-</w:t>
            </w:r>
            <w:r w:rsidR="00474F2E">
              <w:rPr>
                <w:noProof/>
              </w:rPr>
              <w:t>1</w:t>
            </w:r>
            <w:r w:rsidR="00C77823">
              <w:rPr>
                <w:noProof/>
              </w:rPr>
              <w:t>6</w:t>
            </w:r>
          </w:p>
        </w:tc>
      </w:tr>
      <w:tr w:rsidR="00152F54" w14:paraId="22450BAC" w14:textId="77777777" w:rsidTr="00836D7A">
        <w:tc>
          <w:tcPr>
            <w:tcW w:w="1843" w:type="dxa"/>
            <w:tcBorders>
              <w:left w:val="single" w:sz="4" w:space="0" w:color="auto"/>
            </w:tcBorders>
          </w:tcPr>
          <w:p w14:paraId="47F008C4" w14:textId="77777777" w:rsidR="00152F54" w:rsidRDefault="00152F54" w:rsidP="00836D7A">
            <w:pPr>
              <w:pStyle w:val="CRCoverPage"/>
              <w:spacing w:after="0"/>
              <w:rPr>
                <w:b/>
                <w:i/>
                <w:noProof/>
                <w:sz w:val="8"/>
                <w:szCs w:val="8"/>
              </w:rPr>
            </w:pPr>
          </w:p>
        </w:tc>
        <w:tc>
          <w:tcPr>
            <w:tcW w:w="1560" w:type="dxa"/>
            <w:gridSpan w:val="4"/>
          </w:tcPr>
          <w:p w14:paraId="5E8D2DA1" w14:textId="77777777" w:rsidR="00152F54" w:rsidRDefault="00152F54" w:rsidP="00836D7A">
            <w:pPr>
              <w:pStyle w:val="CRCoverPage"/>
              <w:spacing w:after="0"/>
              <w:rPr>
                <w:noProof/>
                <w:sz w:val="8"/>
                <w:szCs w:val="8"/>
              </w:rPr>
            </w:pPr>
          </w:p>
        </w:tc>
        <w:tc>
          <w:tcPr>
            <w:tcW w:w="2694" w:type="dxa"/>
            <w:gridSpan w:val="3"/>
          </w:tcPr>
          <w:p w14:paraId="691C5EF0" w14:textId="77777777" w:rsidR="00152F54" w:rsidRDefault="00152F54" w:rsidP="00836D7A">
            <w:pPr>
              <w:pStyle w:val="CRCoverPage"/>
              <w:spacing w:after="0"/>
              <w:rPr>
                <w:noProof/>
                <w:sz w:val="8"/>
                <w:szCs w:val="8"/>
              </w:rPr>
            </w:pPr>
          </w:p>
        </w:tc>
        <w:tc>
          <w:tcPr>
            <w:tcW w:w="1417" w:type="dxa"/>
            <w:gridSpan w:val="2"/>
          </w:tcPr>
          <w:p w14:paraId="00731B25" w14:textId="77777777" w:rsidR="00152F54" w:rsidRDefault="00152F54" w:rsidP="00836D7A">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836D7A">
            <w:pPr>
              <w:pStyle w:val="CRCoverPage"/>
              <w:spacing w:after="0"/>
              <w:rPr>
                <w:noProof/>
                <w:sz w:val="8"/>
                <w:szCs w:val="8"/>
              </w:rPr>
            </w:pPr>
          </w:p>
        </w:tc>
      </w:tr>
      <w:tr w:rsidR="00152F54" w14:paraId="153BAF12" w14:textId="77777777" w:rsidTr="00836D7A">
        <w:trPr>
          <w:cantSplit/>
        </w:trPr>
        <w:tc>
          <w:tcPr>
            <w:tcW w:w="1843" w:type="dxa"/>
            <w:tcBorders>
              <w:left w:val="single" w:sz="4" w:space="0" w:color="auto"/>
            </w:tcBorders>
          </w:tcPr>
          <w:p w14:paraId="4DDD93EF" w14:textId="77777777" w:rsidR="00152F54" w:rsidRDefault="00152F54" w:rsidP="00836D7A">
            <w:pPr>
              <w:pStyle w:val="CRCoverPage"/>
              <w:tabs>
                <w:tab w:val="right" w:pos="1759"/>
              </w:tabs>
              <w:spacing w:after="0"/>
              <w:rPr>
                <w:b/>
                <w:i/>
                <w:noProof/>
              </w:rPr>
            </w:pPr>
            <w:r>
              <w:rPr>
                <w:b/>
                <w:i/>
                <w:noProof/>
              </w:rPr>
              <w:t>Category:</w:t>
            </w:r>
          </w:p>
        </w:tc>
        <w:tc>
          <w:tcPr>
            <w:tcW w:w="425" w:type="dxa"/>
            <w:shd w:val="pct30" w:color="FFFF00" w:fill="auto"/>
          </w:tcPr>
          <w:p w14:paraId="4881187B" w14:textId="1AE36E7A" w:rsidR="00152F54" w:rsidRDefault="00EE0AA8" w:rsidP="00836D7A">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836D7A">
            <w:pPr>
              <w:pStyle w:val="CRCoverPage"/>
              <w:spacing w:after="0"/>
              <w:rPr>
                <w:noProof/>
              </w:rPr>
            </w:pPr>
          </w:p>
        </w:tc>
        <w:tc>
          <w:tcPr>
            <w:tcW w:w="1417" w:type="dxa"/>
            <w:gridSpan w:val="2"/>
            <w:tcBorders>
              <w:left w:val="nil"/>
            </w:tcBorders>
          </w:tcPr>
          <w:p w14:paraId="40139167" w14:textId="77777777" w:rsidR="00152F54" w:rsidRDefault="00152F54" w:rsidP="00836D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51F5A1D3" w:rsidR="00152F54" w:rsidRDefault="00152F54" w:rsidP="00836D7A">
            <w:pPr>
              <w:pStyle w:val="CRCoverPage"/>
              <w:spacing w:after="0"/>
              <w:ind w:left="100"/>
              <w:rPr>
                <w:noProof/>
              </w:rPr>
            </w:pPr>
            <w:r>
              <w:rPr>
                <w:noProof/>
              </w:rPr>
              <w:t>Rel-</w:t>
            </w:r>
            <w:r w:rsidR="00243F63">
              <w:rPr>
                <w:noProof/>
              </w:rPr>
              <w:t>15</w:t>
            </w:r>
          </w:p>
        </w:tc>
      </w:tr>
      <w:tr w:rsidR="00152F54" w14:paraId="529093F2" w14:textId="77777777" w:rsidTr="00836D7A">
        <w:tc>
          <w:tcPr>
            <w:tcW w:w="1843" w:type="dxa"/>
            <w:tcBorders>
              <w:left w:val="single" w:sz="4" w:space="0" w:color="auto"/>
              <w:bottom w:val="single" w:sz="4" w:space="0" w:color="auto"/>
            </w:tcBorders>
          </w:tcPr>
          <w:p w14:paraId="2DB7EFE0" w14:textId="77777777" w:rsidR="00152F54" w:rsidRDefault="00152F54" w:rsidP="00836D7A">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836D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836D7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836D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836D7A">
        <w:tc>
          <w:tcPr>
            <w:tcW w:w="1843" w:type="dxa"/>
          </w:tcPr>
          <w:p w14:paraId="0F888B20" w14:textId="77777777" w:rsidR="00152F54" w:rsidRDefault="00152F54" w:rsidP="00836D7A">
            <w:pPr>
              <w:pStyle w:val="CRCoverPage"/>
              <w:spacing w:after="0"/>
              <w:rPr>
                <w:b/>
                <w:i/>
                <w:noProof/>
                <w:sz w:val="8"/>
                <w:szCs w:val="8"/>
              </w:rPr>
            </w:pPr>
          </w:p>
        </w:tc>
        <w:tc>
          <w:tcPr>
            <w:tcW w:w="7798" w:type="dxa"/>
            <w:gridSpan w:val="10"/>
          </w:tcPr>
          <w:p w14:paraId="044E06CC" w14:textId="77777777" w:rsidR="00152F54" w:rsidRDefault="00152F54" w:rsidP="00836D7A">
            <w:pPr>
              <w:pStyle w:val="CRCoverPage"/>
              <w:spacing w:after="0"/>
              <w:rPr>
                <w:noProof/>
                <w:sz w:val="8"/>
                <w:szCs w:val="8"/>
              </w:rPr>
            </w:pPr>
          </w:p>
        </w:tc>
      </w:tr>
      <w:tr w:rsidR="00152F54" w14:paraId="465ECEBA" w14:textId="77777777" w:rsidTr="00836D7A">
        <w:tc>
          <w:tcPr>
            <w:tcW w:w="2268" w:type="dxa"/>
            <w:gridSpan w:val="2"/>
            <w:tcBorders>
              <w:top w:val="single" w:sz="4" w:space="0" w:color="auto"/>
              <w:left w:val="single" w:sz="4" w:space="0" w:color="auto"/>
            </w:tcBorders>
          </w:tcPr>
          <w:p w14:paraId="5AF83C9A" w14:textId="77777777" w:rsidR="00152F54" w:rsidRDefault="00152F54" w:rsidP="00836D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DC07AE6" w14:textId="77777777" w:rsidR="00DC2A68" w:rsidRDefault="00FA6FF6" w:rsidP="0003413E">
            <w:pPr>
              <w:pStyle w:val="CRCoverPage"/>
              <w:spacing w:after="0"/>
              <w:ind w:left="100"/>
              <w:rPr>
                <w:noProof/>
              </w:rPr>
            </w:pPr>
            <w:r>
              <w:rPr>
                <w:noProof/>
              </w:rPr>
              <w:t>The</w:t>
            </w:r>
            <w:r w:rsidR="001A2E2D">
              <w:rPr>
                <w:noProof/>
              </w:rPr>
              <w:t xml:space="preserve">re is currently an ambiguity concerning the actions upon detecting integrity protection failure while in RRC_CONNECTED with security activated upon the reception of the </w:t>
            </w:r>
            <w:r w:rsidR="001A2E2D" w:rsidRPr="001A2E2D">
              <w:rPr>
                <w:i/>
                <w:noProof/>
              </w:rPr>
              <w:t>RRCReestablishment</w:t>
            </w:r>
            <w:r w:rsidR="001A2E2D">
              <w:rPr>
                <w:noProof/>
              </w:rPr>
              <w:t xml:space="preserve"> message.</w:t>
            </w:r>
            <w:r w:rsidR="0003413E">
              <w:rPr>
                <w:noProof/>
              </w:rPr>
              <w:t xml:space="preserve"> </w:t>
            </w:r>
            <w:r w:rsidR="00576BDC">
              <w:rPr>
                <w:noProof/>
              </w:rPr>
              <w:t>S</w:t>
            </w:r>
            <w:r w:rsidR="001A2E2D">
              <w:rPr>
                <w:noProof/>
              </w:rPr>
              <w:t xml:space="preserve">ub-clause </w:t>
            </w:r>
            <w:r w:rsidR="00576BDC">
              <w:rPr>
                <w:noProof/>
              </w:rPr>
              <w:t xml:space="preserve">5.3.7.2 defines that upon </w:t>
            </w:r>
            <w:r w:rsidR="00576BDC" w:rsidRPr="00576BDC">
              <w:rPr>
                <w:noProof/>
              </w:rPr>
              <w:t>integrity check failure indication from lower layers concerning SRB1 or SRB2</w:t>
            </w:r>
            <w:r w:rsidR="00576BDC">
              <w:rPr>
                <w:noProof/>
              </w:rPr>
              <w:t xml:space="preserve"> the UE shall initiate a reestablishment procedure, while sub-clause 5.3.7.5 defines that </w:t>
            </w:r>
            <w:r w:rsidR="00576BDC" w:rsidRPr="00576BDC">
              <w:rPr>
                <w:noProof/>
              </w:rPr>
              <w:t xml:space="preserve">integrity protection check of the </w:t>
            </w:r>
            <w:r w:rsidR="00576BDC" w:rsidRPr="00576BDC">
              <w:rPr>
                <w:i/>
                <w:noProof/>
              </w:rPr>
              <w:t>RRCReestablishment</w:t>
            </w:r>
            <w:r w:rsidR="00576BDC" w:rsidRPr="00576BDC">
              <w:rPr>
                <w:noProof/>
              </w:rPr>
              <w:t xml:space="preserve"> message fails</w:t>
            </w:r>
            <w:r w:rsidR="00576BDC">
              <w:rPr>
                <w:noProof/>
              </w:rPr>
              <w:t xml:space="preserve"> (which is sent on SRB1) the UE shall perform actions upon going to RRC_IDLE. </w:t>
            </w:r>
          </w:p>
          <w:p w14:paraId="34F3D61F" w14:textId="3710A87F" w:rsidR="00576BDC" w:rsidRDefault="00576BDC" w:rsidP="0003413E">
            <w:pPr>
              <w:pStyle w:val="CRCoverPage"/>
              <w:spacing w:after="0"/>
              <w:ind w:left="100"/>
              <w:rPr>
                <w:noProof/>
              </w:rPr>
            </w:pPr>
            <w:r>
              <w:rPr>
                <w:noProof/>
              </w:rPr>
              <w:t xml:space="preserve">In other words, there are two </w:t>
            </w:r>
            <w:r w:rsidR="00DC2A68">
              <w:rPr>
                <w:noProof/>
              </w:rPr>
              <w:t xml:space="preserve">conflicting </w:t>
            </w:r>
            <w:r>
              <w:rPr>
                <w:noProof/>
              </w:rPr>
              <w:t>actions for the same trigger.</w:t>
            </w:r>
          </w:p>
          <w:p w14:paraId="4AB14BE3" w14:textId="6059D4BF" w:rsidR="00576BDC" w:rsidRDefault="00576BDC" w:rsidP="001F64C9">
            <w:pPr>
              <w:pStyle w:val="CRCoverPage"/>
              <w:spacing w:after="0"/>
              <w:ind w:left="100"/>
              <w:rPr>
                <w:noProof/>
              </w:rPr>
            </w:pPr>
          </w:p>
          <w:p w14:paraId="7143919B" w14:textId="3C483A06" w:rsidR="0003413E" w:rsidRDefault="0003413E" w:rsidP="001F64C9">
            <w:pPr>
              <w:pStyle w:val="CRCoverPage"/>
              <w:spacing w:after="0"/>
              <w:ind w:left="100"/>
              <w:rPr>
                <w:noProof/>
              </w:rPr>
            </w:pPr>
            <w:r>
              <w:rPr>
                <w:noProof/>
              </w:rPr>
              <w:t xml:space="preserve">In addition, upon declaring the </w:t>
            </w:r>
            <w:r w:rsidR="00DC2A68">
              <w:rPr>
                <w:noProof/>
              </w:rPr>
              <w:t xml:space="preserve">integrity protection </w:t>
            </w:r>
            <w:r>
              <w:rPr>
                <w:noProof/>
              </w:rPr>
              <w:t>failure and going to RRC_IDLE</w:t>
            </w:r>
            <w:r w:rsidR="00DC2A68">
              <w:rPr>
                <w:noProof/>
              </w:rPr>
              <w:t>,</w:t>
            </w:r>
            <w:r>
              <w:rPr>
                <w:noProof/>
              </w:rPr>
              <w:t xml:space="preserve"> AS indicates NAS a release cause ‘other’</w:t>
            </w:r>
            <w:r w:rsidR="002F158C">
              <w:rPr>
                <w:noProof/>
              </w:rPr>
              <w:t>,</w:t>
            </w:r>
            <w:r>
              <w:rPr>
                <w:noProof/>
              </w:rPr>
              <w:t xml:space="preserve"> instead of a failure indication </w:t>
            </w:r>
            <w:r w:rsidR="002F158C">
              <w:rPr>
                <w:noProof/>
              </w:rPr>
              <w:t>as in the case of T301 expiry</w:t>
            </w:r>
            <w:r>
              <w:rPr>
                <w:noProof/>
              </w:rPr>
              <w:t>.</w:t>
            </w:r>
          </w:p>
          <w:p w14:paraId="3D5DD3E5" w14:textId="36A9D4B7" w:rsidR="00D63441" w:rsidRDefault="00D63441" w:rsidP="00D63441">
            <w:pPr>
              <w:pStyle w:val="CRCoverPage"/>
              <w:spacing w:after="0"/>
              <w:ind w:left="100"/>
              <w:rPr>
                <w:noProof/>
              </w:rPr>
            </w:pPr>
          </w:p>
          <w:p w14:paraId="29D41E7A" w14:textId="3B256B51" w:rsidR="00EE0AA8" w:rsidRDefault="00EE0AA8" w:rsidP="00D63441">
            <w:pPr>
              <w:pStyle w:val="CRCoverPage"/>
              <w:spacing w:after="0"/>
              <w:ind w:left="100"/>
              <w:rPr>
                <w:noProof/>
              </w:rPr>
            </w:pPr>
            <w:r>
              <w:rPr>
                <w:noProof/>
              </w:rPr>
              <w:t>Impact analysis:</w:t>
            </w:r>
          </w:p>
          <w:p w14:paraId="33F812C0" w14:textId="0EABEF7E" w:rsidR="00EE0AA8" w:rsidRDefault="00EE0AA8" w:rsidP="00D63441">
            <w:pPr>
              <w:pStyle w:val="CRCoverPage"/>
              <w:spacing w:after="0"/>
              <w:ind w:left="100"/>
              <w:rPr>
                <w:noProof/>
              </w:rPr>
            </w:pPr>
            <w:r>
              <w:rPr>
                <w:noProof/>
              </w:rPr>
              <w:t xml:space="preserve">There is no impact on the UE if network does not implement that. </w:t>
            </w:r>
          </w:p>
          <w:p w14:paraId="7DAFD782" w14:textId="2997783E" w:rsidR="00EE0AA8" w:rsidRDefault="00EE0AA8" w:rsidP="00D63441">
            <w:pPr>
              <w:pStyle w:val="CRCoverPage"/>
              <w:spacing w:after="0"/>
              <w:ind w:left="100"/>
              <w:rPr>
                <w:noProof/>
              </w:rPr>
            </w:pPr>
            <w:r>
              <w:rPr>
                <w:noProof/>
              </w:rPr>
              <w:t xml:space="preserve">There is no impact on the NW if the UE does not implement that. </w:t>
            </w:r>
          </w:p>
          <w:p w14:paraId="0039D9A2" w14:textId="7F1AE479" w:rsidR="00D63441" w:rsidRDefault="00D63441" w:rsidP="00D63441">
            <w:pPr>
              <w:pStyle w:val="CRCoverPage"/>
              <w:spacing w:after="0"/>
              <w:ind w:left="100"/>
              <w:rPr>
                <w:noProof/>
              </w:rPr>
            </w:pPr>
          </w:p>
        </w:tc>
      </w:tr>
      <w:tr w:rsidR="00152F54" w14:paraId="02024DCB" w14:textId="77777777" w:rsidTr="00836D7A">
        <w:tc>
          <w:tcPr>
            <w:tcW w:w="2268" w:type="dxa"/>
            <w:gridSpan w:val="2"/>
            <w:tcBorders>
              <w:left w:val="single" w:sz="4" w:space="0" w:color="auto"/>
            </w:tcBorders>
          </w:tcPr>
          <w:p w14:paraId="3E2D9C39"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836D7A">
            <w:pPr>
              <w:pStyle w:val="CRCoverPage"/>
              <w:spacing w:after="0"/>
              <w:rPr>
                <w:noProof/>
                <w:sz w:val="8"/>
                <w:szCs w:val="8"/>
              </w:rPr>
            </w:pPr>
          </w:p>
        </w:tc>
      </w:tr>
      <w:tr w:rsidR="00152F54" w14:paraId="5A292410" w14:textId="77777777" w:rsidTr="00836D7A">
        <w:tc>
          <w:tcPr>
            <w:tcW w:w="2268" w:type="dxa"/>
            <w:gridSpan w:val="2"/>
            <w:tcBorders>
              <w:left w:val="single" w:sz="4" w:space="0" w:color="auto"/>
            </w:tcBorders>
          </w:tcPr>
          <w:p w14:paraId="2D6F0E55" w14:textId="77777777" w:rsidR="00152F54" w:rsidRDefault="00152F54" w:rsidP="00836D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66A7273" w14:textId="58EA11F3" w:rsidR="00D63441" w:rsidRDefault="00576BDC" w:rsidP="00D63441">
            <w:pPr>
              <w:pStyle w:val="CRCoverPage"/>
              <w:spacing w:after="0"/>
              <w:rPr>
                <w:noProof/>
              </w:rPr>
            </w:pPr>
            <w:r>
              <w:rPr>
                <w:noProof/>
              </w:rPr>
              <w:t xml:space="preserve">An exception to the trigger </w:t>
            </w:r>
            <w:r w:rsidR="003857F3">
              <w:rPr>
                <w:noProof/>
              </w:rPr>
              <w:t xml:space="preserve">for re-establishment </w:t>
            </w:r>
            <w:r>
              <w:rPr>
                <w:noProof/>
              </w:rPr>
              <w:t xml:space="preserve">in sub-clause 5.3.7.2 is added, as the intended behavior when </w:t>
            </w:r>
            <w:r w:rsidRPr="00576BDC">
              <w:rPr>
                <w:noProof/>
              </w:rPr>
              <w:t xml:space="preserve">integrity protection check of the </w:t>
            </w:r>
            <w:r w:rsidRPr="00576BDC">
              <w:rPr>
                <w:i/>
                <w:noProof/>
              </w:rPr>
              <w:t>RRCReestablishment</w:t>
            </w:r>
            <w:r w:rsidRPr="00576BDC">
              <w:rPr>
                <w:noProof/>
              </w:rPr>
              <w:t xml:space="preserve"> message fails</w:t>
            </w:r>
            <w:r w:rsidR="003857F3">
              <w:rPr>
                <w:noProof/>
              </w:rPr>
              <w:t xml:space="preserve"> is that UE goes to RRC_IDLE and declares a failure</w:t>
            </w:r>
            <w:r>
              <w:rPr>
                <w:noProof/>
              </w:rPr>
              <w:t>, instead of performing subsequent re</w:t>
            </w:r>
            <w:r w:rsidR="003857F3">
              <w:rPr>
                <w:noProof/>
              </w:rPr>
              <w:t>-</w:t>
            </w:r>
            <w:r>
              <w:rPr>
                <w:noProof/>
              </w:rPr>
              <w:t>establishment</w:t>
            </w:r>
            <w:r w:rsidR="003857F3">
              <w:rPr>
                <w:noProof/>
              </w:rPr>
              <w:t>s</w:t>
            </w:r>
            <w:r>
              <w:rPr>
                <w:noProof/>
              </w:rPr>
              <w:t>.</w:t>
            </w:r>
          </w:p>
          <w:p w14:paraId="68297D76" w14:textId="1ABF1440" w:rsidR="0003413E" w:rsidRDefault="0003413E" w:rsidP="00D63441">
            <w:pPr>
              <w:pStyle w:val="CRCoverPage"/>
              <w:spacing w:after="0"/>
              <w:rPr>
                <w:noProof/>
              </w:rPr>
            </w:pPr>
          </w:p>
          <w:p w14:paraId="4FA69444" w14:textId="35EF3E85" w:rsidR="00D3261F" w:rsidRDefault="0003413E" w:rsidP="00D63441">
            <w:pPr>
              <w:pStyle w:val="CRCoverPage"/>
              <w:spacing w:after="0"/>
              <w:rPr>
                <w:noProof/>
              </w:rPr>
            </w:pPr>
            <w:r>
              <w:rPr>
                <w:noProof/>
              </w:rPr>
              <w:t xml:space="preserve">The </w:t>
            </w:r>
            <w:r w:rsidR="002C2FBB">
              <w:rPr>
                <w:noProof/>
              </w:rPr>
              <w:t xml:space="preserve">indication </w:t>
            </w:r>
            <w:r>
              <w:rPr>
                <w:noProof/>
              </w:rPr>
              <w:t xml:space="preserve">indicated </w:t>
            </w:r>
            <w:r w:rsidR="004B3ABA">
              <w:rPr>
                <w:noProof/>
              </w:rPr>
              <w:t xml:space="preserve">in this case </w:t>
            </w:r>
            <w:r>
              <w:rPr>
                <w:noProof/>
              </w:rPr>
              <w:t xml:space="preserve">from AS to upper layers is modified to ‘RRC </w:t>
            </w:r>
            <w:r w:rsidR="00A7758F">
              <w:rPr>
                <w:noProof/>
              </w:rPr>
              <w:t>c</w:t>
            </w:r>
            <w:r>
              <w:rPr>
                <w:noProof/>
              </w:rPr>
              <w:t xml:space="preserve">onnection </w:t>
            </w:r>
            <w:r w:rsidR="00A7758F">
              <w:rPr>
                <w:noProof/>
              </w:rPr>
              <w:t>f</w:t>
            </w:r>
            <w:r w:rsidR="004B3ABA">
              <w:rPr>
                <w:noProof/>
              </w:rPr>
              <w:t xml:space="preserve">ailure’, instead of ‘other’, </w:t>
            </w:r>
            <w:r>
              <w:rPr>
                <w:noProof/>
              </w:rPr>
              <w:t xml:space="preserve">so </w:t>
            </w:r>
            <w:r w:rsidR="004B3ABA">
              <w:rPr>
                <w:noProof/>
              </w:rPr>
              <w:t xml:space="preserve">that </w:t>
            </w:r>
            <w:r>
              <w:rPr>
                <w:noProof/>
              </w:rPr>
              <w:t xml:space="preserve">NAS recovery is </w:t>
            </w:r>
            <w:r w:rsidR="002C2FBB">
              <w:rPr>
                <w:noProof/>
              </w:rPr>
              <w:t>triggered</w:t>
            </w:r>
            <w:r>
              <w:rPr>
                <w:noProof/>
              </w:rPr>
              <w:t>.</w:t>
            </w:r>
            <w:r w:rsidR="002C2FBB">
              <w:rPr>
                <w:noProof/>
              </w:rPr>
              <w:t xml:space="preserve"> </w:t>
            </w:r>
          </w:p>
          <w:p w14:paraId="4B2D046E" w14:textId="190FBD37" w:rsidR="00044E64" w:rsidRDefault="00044E64" w:rsidP="00D63441">
            <w:pPr>
              <w:pStyle w:val="CRCoverPage"/>
              <w:spacing w:after="0"/>
              <w:rPr>
                <w:noProof/>
              </w:rPr>
            </w:pPr>
          </w:p>
          <w:p w14:paraId="2C9F0CEF" w14:textId="0EE76A9A" w:rsidR="00D63441" w:rsidRDefault="00044E64" w:rsidP="004B3ABA">
            <w:pPr>
              <w:pStyle w:val="CRCoverPage"/>
              <w:spacing w:after="0"/>
              <w:rPr>
                <w:noProof/>
              </w:rPr>
            </w:pPr>
            <w:r>
              <w:rPr>
                <w:noProof/>
              </w:rPr>
              <w:t>A reference to the proper section for cell selection in 38.304 added.</w:t>
            </w:r>
          </w:p>
          <w:p w14:paraId="1885A574" w14:textId="4CB57773" w:rsidR="00D63441" w:rsidRDefault="00D63441" w:rsidP="0003413E">
            <w:pPr>
              <w:pStyle w:val="CRCoverPage"/>
              <w:spacing w:after="0"/>
              <w:rPr>
                <w:noProof/>
              </w:rPr>
            </w:pPr>
          </w:p>
        </w:tc>
      </w:tr>
      <w:tr w:rsidR="00152F54" w14:paraId="1286EC87" w14:textId="77777777" w:rsidTr="00836D7A">
        <w:tc>
          <w:tcPr>
            <w:tcW w:w="2268" w:type="dxa"/>
            <w:gridSpan w:val="2"/>
            <w:tcBorders>
              <w:left w:val="single" w:sz="4" w:space="0" w:color="auto"/>
            </w:tcBorders>
          </w:tcPr>
          <w:p w14:paraId="77595A3E"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836D7A">
            <w:pPr>
              <w:pStyle w:val="CRCoverPage"/>
              <w:spacing w:after="0"/>
              <w:rPr>
                <w:noProof/>
                <w:sz w:val="8"/>
                <w:szCs w:val="8"/>
              </w:rPr>
            </w:pPr>
          </w:p>
        </w:tc>
      </w:tr>
      <w:tr w:rsidR="00152F54" w14:paraId="20BEAAC9" w14:textId="77777777" w:rsidTr="00836D7A">
        <w:tc>
          <w:tcPr>
            <w:tcW w:w="2268" w:type="dxa"/>
            <w:gridSpan w:val="2"/>
            <w:tcBorders>
              <w:left w:val="single" w:sz="4" w:space="0" w:color="auto"/>
              <w:bottom w:val="single" w:sz="4" w:space="0" w:color="auto"/>
            </w:tcBorders>
          </w:tcPr>
          <w:p w14:paraId="5D2CA772" w14:textId="77777777" w:rsidR="00152F54" w:rsidRDefault="00152F54" w:rsidP="00836D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801AB34" w14:textId="77777777" w:rsidR="007D5702" w:rsidRDefault="007003C1" w:rsidP="007D5702">
            <w:pPr>
              <w:pStyle w:val="CRCoverPage"/>
              <w:spacing w:after="0"/>
              <w:ind w:left="100"/>
              <w:rPr>
                <w:noProof/>
              </w:rPr>
            </w:pPr>
            <w:r>
              <w:rPr>
                <w:noProof/>
              </w:rPr>
              <w:t xml:space="preserve">If not approved, the </w:t>
            </w:r>
            <w:r w:rsidR="0003413E">
              <w:rPr>
                <w:noProof/>
              </w:rPr>
              <w:t xml:space="preserve">UE actions upon detecting integrity protection failure </w:t>
            </w:r>
            <w:r>
              <w:rPr>
                <w:noProof/>
              </w:rPr>
              <w:t xml:space="preserve">remain </w:t>
            </w:r>
            <w:r w:rsidR="0003413E">
              <w:rPr>
                <w:noProof/>
              </w:rPr>
              <w:t>ambiguous i.e. it is not clear whether UE triggers reestablishment procedure or enters RRC_IDLE</w:t>
            </w:r>
            <w:r w:rsidR="007D5702">
              <w:rPr>
                <w:noProof/>
              </w:rPr>
              <w:t>.</w:t>
            </w:r>
          </w:p>
          <w:p w14:paraId="2C555819" w14:textId="77777777" w:rsidR="007D5702" w:rsidRDefault="007D5702" w:rsidP="007D5702">
            <w:pPr>
              <w:pStyle w:val="CRCoverPage"/>
              <w:spacing w:after="0"/>
              <w:ind w:left="100"/>
              <w:rPr>
                <w:noProof/>
              </w:rPr>
            </w:pPr>
          </w:p>
          <w:p w14:paraId="1520A74B" w14:textId="5972A866" w:rsidR="00152F54" w:rsidRDefault="0003413E" w:rsidP="007D5702">
            <w:pPr>
              <w:pStyle w:val="CRCoverPage"/>
              <w:spacing w:after="0"/>
              <w:ind w:left="100"/>
              <w:rPr>
                <w:noProof/>
              </w:rPr>
            </w:pPr>
            <w:r>
              <w:rPr>
                <w:noProof/>
              </w:rPr>
              <w:t>Indication to upper layers may lead the UE</w:t>
            </w:r>
            <w:r w:rsidR="007D5702">
              <w:rPr>
                <w:noProof/>
              </w:rPr>
              <w:t xml:space="preserve"> to change state to RRC_IDLE but</w:t>
            </w:r>
            <w:r>
              <w:rPr>
                <w:noProof/>
              </w:rPr>
              <w:t xml:space="preserve"> not perform further actions</w:t>
            </w:r>
            <w:r w:rsidR="007D5702">
              <w:rPr>
                <w:noProof/>
              </w:rPr>
              <w:t xml:space="preserve"> (i.e. no NAS recovery)</w:t>
            </w:r>
            <w:bookmarkStart w:id="2" w:name="_GoBack"/>
            <w:bookmarkEnd w:id="2"/>
            <w:r>
              <w:rPr>
                <w:noProof/>
              </w:rPr>
              <w:t>.</w:t>
            </w:r>
          </w:p>
        </w:tc>
      </w:tr>
      <w:tr w:rsidR="00152F54" w14:paraId="7FF4C6F7" w14:textId="77777777" w:rsidTr="00836D7A">
        <w:tc>
          <w:tcPr>
            <w:tcW w:w="2268" w:type="dxa"/>
            <w:gridSpan w:val="2"/>
          </w:tcPr>
          <w:p w14:paraId="4DAA9FE2" w14:textId="77777777" w:rsidR="00152F54" w:rsidRDefault="00152F54" w:rsidP="00836D7A">
            <w:pPr>
              <w:pStyle w:val="CRCoverPage"/>
              <w:spacing w:after="0"/>
              <w:rPr>
                <w:b/>
                <w:i/>
                <w:noProof/>
                <w:sz w:val="8"/>
                <w:szCs w:val="8"/>
              </w:rPr>
            </w:pPr>
          </w:p>
        </w:tc>
        <w:tc>
          <w:tcPr>
            <w:tcW w:w="7373" w:type="dxa"/>
            <w:gridSpan w:val="9"/>
          </w:tcPr>
          <w:p w14:paraId="25C48A27" w14:textId="77777777" w:rsidR="00152F54" w:rsidRDefault="00152F54" w:rsidP="00836D7A">
            <w:pPr>
              <w:pStyle w:val="CRCoverPage"/>
              <w:spacing w:after="0"/>
              <w:rPr>
                <w:noProof/>
                <w:sz w:val="8"/>
                <w:szCs w:val="8"/>
              </w:rPr>
            </w:pPr>
          </w:p>
        </w:tc>
      </w:tr>
      <w:tr w:rsidR="00152F54" w14:paraId="335E6C6F" w14:textId="77777777" w:rsidTr="00836D7A">
        <w:tc>
          <w:tcPr>
            <w:tcW w:w="2268" w:type="dxa"/>
            <w:gridSpan w:val="2"/>
            <w:tcBorders>
              <w:top w:val="single" w:sz="4" w:space="0" w:color="auto"/>
              <w:left w:val="single" w:sz="4" w:space="0" w:color="auto"/>
            </w:tcBorders>
          </w:tcPr>
          <w:p w14:paraId="6C81F8E6" w14:textId="77777777" w:rsidR="00152F54" w:rsidRDefault="00152F54" w:rsidP="00836D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77777777" w:rsidR="00152F54" w:rsidRDefault="00152F54" w:rsidP="00836D7A">
            <w:pPr>
              <w:pStyle w:val="CRCoverPage"/>
              <w:spacing w:after="0"/>
              <w:ind w:left="100"/>
              <w:rPr>
                <w:noProof/>
              </w:rPr>
            </w:pPr>
          </w:p>
        </w:tc>
      </w:tr>
      <w:tr w:rsidR="00152F54" w14:paraId="2F3911C5" w14:textId="77777777" w:rsidTr="00836D7A">
        <w:tc>
          <w:tcPr>
            <w:tcW w:w="2268" w:type="dxa"/>
            <w:gridSpan w:val="2"/>
            <w:tcBorders>
              <w:left w:val="single" w:sz="4" w:space="0" w:color="auto"/>
            </w:tcBorders>
          </w:tcPr>
          <w:p w14:paraId="4872AFFF"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836D7A">
            <w:pPr>
              <w:pStyle w:val="CRCoverPage"/>
              <w:spacing w:after="0"/>
              <w:rPr>
                <w:noProof/>
                <w:sz w:val="8"/>
                <w:szCs w:val="8"/>
              </w:rPr>
            </w:pPr>
          </w:p>
        </w:tc>
      </w:tr>
      <w:tr w:rsidR="00152F54" w14:paraId="06A02EE1" w14:textId="77777777" w:rsidTr="00836D7A">
        <w:tc>
          <w:tcPr>
            <w:tcW w:w="2268" w:type="dxa"/>
            <w:gridSpan w:val="2"/>
            <w:tcBorders>
              <w:left w:val="single" w:sz="4" w:space="0" w:color="auto"/>
            </w:tcBorders>
          </w:tcPr>
          <w:p w14:paraId="3B6B7E52" w14:textId="77777777" w:rsidR="00152F54" w:rsidRDefault="00152F54" w:rsidP="00836D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836D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836D7A">
            <w:pPr>
              <w:pStyle w:val="CRCoverPage"/>
              <w:spacing w:after="0"/>
              <w:jc w:val="center"/>
              <w:rPr>
                <w:b/>
                <w:caps/>
                <w:noProof/>
              </w:rPr>
            </w:pPr>
            <w:r>
              <w:rPr>
                <w:b/>
                <w:caps/>
                <w:noProof/>
              </w:rPr>
              <w:t>N</w:t>
            </w:r>
          </w:p>
        </w:tc>
        <w:tc>
          <w:tcPr>
            <w:tcW w:w="2977" w:type="dxa"/>
            <w:gridSpan w:val="3"/>
          </w:tcPr>
          <w:p w14:paraId="32A55383" w14:textId="77777777" w:rsidR="00152F54" w:rsidRDefault="00152F54" w:rsidP="00836D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836D7A">
            <w:pPr>
              <w:pStyle w:val="CRCoverPage"/>
              <w:spacing w:after="0"/>
              <w:ind w:left="99"/>
              <w:rPr>
                <w:noProof/>
              </w:rPr>
            </w:pPr>
          </w:p>
        </w:tc>
      </w:tr>
      <w:tr w:rsidR="00152F54" w14:paraId="36449EBD" w14:textId="77777777" w:rsidTr="00836D7A">
        <w:tc>
          <w:tcPr>
            <w:tcW w:w="2268" w:type="dxa"/>
            <w:gridSpan w:val="2"/>
            <w:tcBorders>
              <w:left w:val="single" w:sz="4" w:space="0" w:color="auto"/>
            </w:tcBorders>
          </w:tcPr>
          <w:p w14:paraId="4A33215D" w14:textId="77777777" w:rsidR="00152F54" w:rsidRDefault="00152F54" w:rsidP="00836D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37C5D76F" w:rsidR="00152F54" w:rsidRDefault="003104DD" w:rsidP="00836D7A">
            <w:pPr>
              <w:pStyle w:val="CRCoverPage"/>
              <w:spacing w:after="0"/>
              <w:jc w:val="center"/>
              <w:rPr>
                <w:b/>
                <w:caps/>
                <w:noProof/>
              </w:rPr>
            </w:pPr>
            <w:r>
              <w:rPr>
                <w:b/>
                <w:caps/>
                <w:noProof/>
              </w:rPr>
              <w:t>x</w:t>
            </w:r>
          </w:p>
        </w:tc>
        <w:tc>
          <w:tcPr>
            <w:tcW w:w="2977" w:type="dxa"/>
            <w:gridSpan w:val="3"/>
          </w:tcPr>
          <w:p w14:paraId="360D7A15" w14:textId="77777777" w:rsidR="00152F54" w:rsidRDefault="00152F54" w:rsidP="00836D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836D7A">
            <w:pPr>
              <w:pStyle w:val="CRCoverPage"/>
              <w:spacing w:after="0"/>
              <w:ind w:left="99"/>
              <w:rPr>
                <w:noProof/>
              </w:rPr>
            </w:pPr>
            <w:r>
              <w:rPr>
                <w:noProof/>
              </w:rPr>
              <w:t xml:space="preserve">TS/TR ... CR ... </w:t>
            </w:r>
          </w:p>
        </w:tc>
      </w:tr>
      <w:tr w:rsidR="00152F54" w14:paraId="7650B134" w14:textId="77777777" w:rsidTr="00836D7A">
        <w:tc>
          <w:tcPr>
            <w:tcW w:w="2268" w:type="dxa"/>
            <w:gridSpan w:val="2"/>
            <w:tcBorders>
              <w:left w:val="single" w:sz="4" w:space="0" w:color="auto"/>
            </w:tcBorders>
          </w:tcPr>
          <w:p w14:paraId="018A76EE" w14:textId="77777777" w:rsidR="00152F54" w:rsidRDefault="00152F54" w:rsidP="00836D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3BE686E8" w:rsidR="00152F54" w:rsidRDefault="003104DD" w:rsidP="00836D7A">
            <w:pPr>
              <w:pStyle w:val="CRCoverPage"/>
              <w:spacing w:after="0"/>
              <w:jc w:val="center"/>
              <w:rPr>
                <w:b/>
                <w:caps/>
                <w:noProof/>
              </w:rPr>
            </w:pPr>
            <w:r>
              <w:rPr>
                <w:b/>
                <w:caps/>
                <w:noProof/>
              </w:rPr>
              <w:t>x</w:t>
            </w:r>
          </w:p>
        </w:tc>
        <w:tc>
          <w:tcPr>
            <w:tcW w:w="2977" w:type="dxa"/>
            <w:gridSpan w:val="3"/>
          </w:tcPr>
          <w:p w14:paraId="2222D8F3" w14:textId="77777777" w:rsidR="00152F54" w:rsidRDefault="00152F54" w:rsidP="00836D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836D7A">
            <w:pPr>
              <w:pStyle w:val="CRCoverPage"/>
              <w:spacing w:after="0"/>
              <w:ind w:left="99"/>
              <w:rPr>
                <w:noProof/>
              </w:rPr>
            </w:pPr>
            <w:r>
              <w:rPr>
                <w:noProof/>
              </w:rPr>
              <w:t xml:space="preserve">TS/TR ... CR ... </w:t>
            </w:r>
          </w:p>
        </w:tc>
      </w:tr>
      <w:tr w:rsidR="00152F54" w14:paraId="538280C6" w14:textId="77777777" w:rsidTr="00836D7A">
        <w:tc>
          <w:tcPr>
            <w:tcW w:w="2268" w:type="dxa"/>
            <w:gridSpan w:val="2"/>
            <w:tcBorders>
              <w:left w:val="single" w:sz="4" w:space="0" w:color="auto"/>
            </w:tcBorders>
          </w:tcPr>
          <w:p w14:paraId="10AB0CEF" w14:textId="77777777" w:rsidR="00152F54" w:rsidRDefault="00152F54" w:rsidP="00836D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15D233FF" w:rsidR="00152F54" w:rsidRDefault="003104DD" w:rsidP="00836D7A">
            <w:pPr>
              <w:pStyle w:val="CRCoverPage"/>
              <w:spacing w:after="0"/>
              <w:jc w:val="center"/>
              <w:rPr>
                <w:b/>
                <w:caps/>
                <w:noProof/>
              </w:rPr>
            </w:pPr>
            <w:r>
              <w:rPr>
                <w:b/>
                <w:caps/>
                <w:noProof/>
              </w:rPr>
              <w:t>x</w:t>
            </w:r>
          </w:p>
        </w:tc>
        <w:tc>
          <w:tcPr>
            <w:tcW w:w="2977" w:type="dxa"/>
            <w:gridSpan w:val="3"/>
          </w:tcPr>
          <w:p w14:paraId="414199A3" w14:textId="77777777" w:rsidR="00152F54" w:rsidRDefault="00152F54" w:rsidP="00836D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836D7A">
            <w:pPr>
              <w:pStyle w:val="CRCoverPage"/>
              <w:spacing w:after="0"/>
              <w:ind w:left="99"/>
              <w:rPr>
                <w:noProof/>
              </w:rPr>
            </w:pPr>
            <w:r>
              <w:rPr>
                <w:noProof/>
              </w:rPr>
              <w:t xml:space="preserve">TS/TR ... CR ... </w:t>
            </w:r>
          </w:p>
        </w:tc>
      </w:tr>
      <w:tr w:rsidR="00152F54" w14:paraId="7CFF9CDA" w14:textId="77777777" w:rsidTr="00836D7A">
        <w:tc>
          <w:tcPr>
            <w:tcW w:w="2268" w:type="dxa"/>
            <w:gridSpan w:val="2"/>
            <w:tcBorders>
              <w:left w:val="single" w:sz="4" w:space="0" w:color="auto"/>
            </w:tcBorders>
          </w:tcPr>
          <w:p w14:paraId="5092FB47" w14:textId="77777777" w:rsidR="00152F54" w:rsidRDefault="00152F54" w:rsidP="00836D7A">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836D7A">
            <w:pPr>
              <w:pStyle w:val="CRCoverPage"/>
              <w:spacing w:after="0"/>
              <w:rPr>
                <w:noProof/>
              </w:rPr>
            </w:pPr>
          </w:p>
        </w:tc>
      </w:tr>
      <w:tr w:rsidR="00152F54" w14:paraId="46AE618F" w14:textId="77777777" w:rsidTr="00836D7A">
        <w:tc>
          <w:tcPr>
            <w:tcW w:w="2268" w:type="dxa"/>
            <w:gridSpan w:val="2"/>
            <w:tcBorders>
              <w:left w:val="single" w:sz="4" w:space="0" w:color="auto"/>
              <w:bottom w:val="single" w:sz="4" w:space="0" w:color="auto"/>
            </w:tcBorders>
          </w:tcPr>
          <w:p w14:paraId="7531640F" w14:textId="77777777" w:rsidR="00152F54" w:rsidRDefault="00152F54" w:rsidP="00836D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6096B7AA" w:rsidR="00152F54" w:rsidRDefault="007003C1" w:rsidP="00836D7A">
            <w:pPr>
              <w:pStyle w:val="CRCoverPage"/>
              <w:spacing w:after="0"/>
              <w:ind w:left="100"/>
              <w:rPr>
                <w:noProof/>
              </w:rPr>
            </w:pPr>
            <w:r>
              <w:rPr>
                <w:noProof/>
              </w:rPr>
              <w:t>User name “Ericsson-RAN2-104” has been used for the proposed changes. Other change marks are associated to the IPA CRs from RAN2#103bis.</w:t>
            </w:r>
            <w:r w:rsidR="008206B3">
              <w:rPr>
                <w:noProof/>
              </w:rPr>
              <w:t xml:space="preserve"> The proposed changes are also highlighted.</w:t>
            </w:r>
          </w:p>
        </w:tc>
      </w:tr>
    </w:tbl>
    <w:p w14:paraId="25FB613A" w14:textId="29D16730" w:rsidR="00152F54" w:rsidRDefault="007003C1"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r>
        <w:rPr>
          <w:noProof/>
        </w:rPr>
        <w:t xml:space="preserve"> </w:t>
      </w:r>
    </w:p>
    <w:p w14:paraId="70EB0242" w14:textId="77777777" w:rsidR="004861EB" w:rsidRPr="001E6136" w:rsidRDefault="004861EB" w:rsidP="004861EB">
      <w:pPr>
        <w:pStyle w:val="Note-Boxed"/>
        <w:jc w:val="center"/>
        <w:rPr>
          <w:rFonts w:ascii="Times New Roman" w:hAnsi="Times New Roman" w:cs="Times New Roman"/>
          <w:lang w:val="en-US"/>
        </w:rPr>
      </w:pPr>
      <w:bookmarkStart w:id="3" w:name="_Toc525763189"/>
      <w:bookmarkStart w:id="4" w:name="_Toc524434278"/>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bookmarkEnd w:id="3"/>
    <w:bookmarkEnd w:id="4"/>
    <w:p w14:paraId="00358145" w14:textId="04D66B93" w:rsidR="004861EB" w:rsidRDefault="004861EB" w:rsidP="004861EB">
      <w:pPr>
        <w:rPr>
          <w:highlight w:val="yellow"/>
        </w:rPr>
      </w:pPr>
    </w:p>
    <w:p w14:paraId="3803CE79" w14:textId="77777777" w:rsidR="001D2EC8" w:rsidRPr="001D2EC8" w:rsidRDefault="001D2EC8" w:rsidP="001D2EC8">
      <w:pPr>
        <w:keepNext/>
        <w:keepLines/>
        <w:spacing w:before="120"/>
        <w:ind w:left="1418" w:hanging="1418"/>
        <w:outlineLvl w:val="3"/>
        <w:rPr>
          <w:rFonts w:ascii="Arial" w:hAnsi="Arial"/>
          <w:sz w:val="24"/>
        </w:rPr>
      </w:pPr>
      <w:bookmarkStart w:id="5" w:name="_Toc525763179"/>
      <w:r w:rsidRPr="001D2EC8">
        <w:rPr>
          <w:rFonts w:ascii="Arial" w:hAnsi="Arial"/>
          <w:sz w:val="24"/>
        </w:rPr>
        <w:t>5.3.7.2</w:t>
      </w:r>
      <w:r w:rsidRPr="001D2EC8">
        <w:rPr>
          <w:rFonts w:ascii="Arial" w:hAnsi="Arial"/>
          <w:sz w:val="24"/>
        </w:rPr>
        <w:tab/>
        <w:t>Initiation</w:t>
      </w:r>
      <w:bookmarkEnd w:id="5"/>
    </w:p>
    <w:p w14:paraId="0514CA4F" w14:textId="77777777" w:rsidR="001D2EC8" w:rsidRPr="001D2EC8" w:rsidRDefault="001D2EC8" w:rsidP="001D2EC8">
      <w:r w:rsidRPr="001D2EC8">
        <w:t>The UE initiates the procedure when one of the following conditions is met:</w:t>
      </w:r>
    </w:p>
    <w:p w14:paraId="09A1DDB8" w14:textId="77777777" w:rsidR="001D2EC8" w:rsidRPr="001D2EC8" w:rsidRDefault="001D2EC8" w:rsidP="001D2EC8">
      <w:pPr>
        <w:ind w:left="568" w:hanging="284"/>
      </w:pPr>
      <w:r w:rsidRPr="001D2EC8">
        <w:t>1&gt;</w:t>
      </w:r>
      <w:r w:rsidRPr="001D2EC8">
        <w:tab/>
        <w:t>upon detecting radio link failure of the MCG, in accordance with 5.3.10; or</w:t>
      </w:r>
    </w:p>
    <w:p w14:paraId="21C384FB" w14:textId="77777777" w:rsidR="001D2EC8" w:rsidRPr="001D2EC8" w:rsidRDefault="001D2EC8" w:rsidP="001D2EC8">
      <w:pPr>
        <w:ind w:left="568" w:hanging="284"/>
      </w:pPr>
      <w:r w:rsidRPr="001D2EC8">
        <w:t>1&gt;</w:t>
      </w:r>
      <w:r w:rsidRPr="001D2EC8">
        <w:tab/>
        <w:t>upon re-configuration with sync failure of the MCG, in accordance with sub-clause 5.3.5.8.3; or</w:t>
      </w:r>
    </w:p>
    <w:p w14:paraId="64D1604E" w14:textId="77777777" w:rsidR="001D2EC8" w:rsidRPr="001D2EC8" w:rsidRDefault="001D2EC8" w:rsidP="001D2EC8">
      <w:pPr>
        <w:ind w:left="568" w:hanging="284"/>
      </w:pPr>
      <w:r w:rsidRPr="001D2EC8">
        <w:t>1&gt;</w:t>
      </w:r>
      <w:r w:rsidRPr="001D2EC8">
        <w:tab/>
        <w:t>upon mobility from NR failure, in accordance with sub-clause 5.4.3.5; or</w:t>
      </w:r>
    </w:p>
    <w:p w14:paraId="4F688958" w14:textId="01EBFE38" w:rsidR="001D2EC8" w:rsidRPr="001D2EC8" w:rsidRDefault="001D2EC8" w:rsidP="001D2EC8">
      <w:pPr>
        <w:ind w:left="568" w:hanging="284"/>
      </w:pPr>
      <w:r w:rsidRPr="001D2EC8">
        <w:t>1&gt;</w:t>
      </w:r>
      <w:r w:rsidRPr="001D2EC8">
        <w:tab/>
        <w:t>upon integrity check failure indication from lower layers concerning SRB1 or SRB2</w:t>
      </w:r>
      <w:ins w:id="6" w:author="Ericsson-RAN2-104" w:date="2018-10-30T18:47:00Z">
        <w:r w:rsidRPr="001D2EC8">
          <w:rPr>
            <w:highlight w:val="yellow"/>
          </w:rPr>
          <w:t xml:space="preserve">, except </w:t>
        </w:r>
      </w:ins>
      <w:ins w:id="7" w:author="Ericsson-RAN2-104" w:date="2018-10-30T18:48:00Z">
        <w:r w:rsidRPr="001D2EC8">
          <w:rPr>
            <w:highlight w:val="yellow"/>
          </w:rPr>
          <w:t xml:space="preserve">if the integrity check failure is detected on the </w:t>
        </w:r>
        <w:r w:rsidRPr="001D2EC8">
          <w:rPr>
            <w:i/>
            <w:highlight w:val="yellow"/>
          </w:rPr>
          <w:t>RRCReestablishment</w:t>
        </w:r>
        <w:r w:rsidRPr="001D2EC8">
          <w:rPr>
            <w:highlight w:val="yellow"/>
          </w:rPr>
          <w:t xml:space="preserve"> message</w:t>
        </w:r>
      </w:ins>
      <w:r w:rsidRPr="001D2EC8">
        <w:t>; or</w:t>
      </w:r>
    </w:p>
    <w:p w14:paraId="7869DC38" w14:textId="77777777" w:rsidR="001D2EC8" w:rsidRPr="001D2EC8" w:rsidRDefault="001D2EC8" w:rsidP="001D2EC8">
      <w:pPr>
        <w:ind w:left="568" w:hanging="284"/>
      </w:pPr>
      <w:r w:rsidRPr="001D2EC8">
        <w:t>1&gt;</w:t>
      </w:r>
      <w:r w:rsidRPr="001D2EC8">
        <w:tab/>
        <w:t>upon an RRC connection reconfiguration failure, in accordance with sub-clause 5.3.5.8.2.</w:t>
      </w:r>
    </w:p>
    <w:p w14:paraId="103235BA" w14:textId="77777777" w:rsidR="001D2EC8" w:rsidRPr="001D2EC8" w:rsidRDefault="001D2EC8" w:rsidP="001D2EC8">
      <w:pPr>
        <w:rPr>
          <w:ins w:id="8" w:author="R2-1815825" w:date="2018-10-12T09:00:00Z"/>
        </w:rPr>
      </w:pPr>
      <w:ins w:id="9" w:author="R2-1815825" w:date="2018-10-12T09:00:00Z">
        <w:r w:rsidRPr="001D2EC8">
          <w:t>The UE shall ensure having valid and up to date essential system information as specified in section 5.2.2.2 before initiating this procedure.</w:t>
        </w:r>
      </w:ins>
    </w:p>
    <w:p w14:paraId="7143CAE7" w14:textId="77777777" w:rsidR="001D2EC8" w:rsidRPr="001D2EC8" w:rsidRDefault="001D2EC8" w:rsidP="001D2EC8">
      <w:r w:rsidRPr="001D2EC8">
        <w:t>Upon initiation of the procedure, the UE shall:</w:t>
      </w:r>
    </w:p>
    <w:p w14:paraId="50CBF1CF" w14:textId="77777777" w:rsidR="001D2EC8" w:rsidRPr="001D2EC8" w:rsidRDefault="001D2EC8" w:rsidP="001D2EC8">
      <w:pPr>
        <w:ind w:left="568" w:hanging="284"/>
      </w:pPr>
      <w:r w:rsidRPr="001D2EC8">
        <w:t>1&gt;</w:t>
      </w:r>
      <w:r w:rsidRPr="001D2EC8">
        <w:tab/>
        <w:t>stop timer T310, if running;</w:t>
      </w:r>
    </w:p>
    <w:p w14:paraId="3B086FA3" w14:textId="77777777" w:rsidR="001D2EC8" w:rsidRPr="001D2EC8" w:rsidRDefault="001D2EC8" w:rsidP="001D2EC8">
      <w:pPr>
        <w:ind w:left="568" w:hanging="284"/>
      </w:pPr>
      <w:r w:rsidRPr="001D2EC8">
        <w:t>1&gt;</w:t>
      </w:r>
      <w:r w:rsidRPr="001D2EC8">
        <w:tab/>
        <w:t>stop timer T304, if running;</w:t>
      </w:r>
    </w:p>
    <w:p w14:paraId="4DAF8719" w14:textId="77777777" w:rsidR="001D2EC8" w:rsidRPr="001D2EC8" w:rsidRDefault="001D2EC8" w:rsidP="001D2EC8">
      <w:pPr>
        <w:ind w:left="568" w:hanging="284"/>
      </w:pPr>
      <w:r w:rsidRPr="001D2EC8">
        <w:t>1&gt;</w:t>
      </w:r>
      <w:r w:rsidRPr="001D2EC8">
        <w:tab/>
        <w:t>start timer T311;</w:t>
      </w:r>
    </w:p>
    <w:p w14:paraId="61DE9D7A" w14:textId="77777777" w:rsidR="001D2EC8" w:rsidRPr="001D2EC8" w:rsidRDefault="001D2EC8" w:rsidP="001D2EC8">
      <w:pPr>
        <w:ind w:left="568" w:hanging="284"/>
      </w:pPr>
      <w:r w:rsidRPr="001D2EC8">
        <w:t>1&gt;</w:t>
      </w:r>
      <w:r w:rsidRPr="001D2EC8">
        <w:tab/>
        <w:t>suspend all RBs, except SRB0;</w:t>
      </w:r>
    </w:p>
    <w:p w14:paraId="344C3187" w14:textId="77777777" w:rsidR="001D2EC8" w:rsidRPr="001D2EC8" w:rsidRDefault="001D2EC8" w:rsidP="001D2EC8">
      <w:pPr>
        <w:ind w:left="568" w:hanging="284"/>
      </w:pPr>
      <w:r w:rsidRPr="001D2EC8">
        <w:t>1&gt;</w:t>
      </w:r>
      <w:r w:rsidRPr="001D2EC8">
        <w:tab/>
        <w:t>reset MAC;</w:t>
      </w:r>
    </w:p>
    <w:p w14:paraId="6A14EA92" w14:textId="77777777" w:rsidR="001D2EC8" w:rsidRPr="001D2EC8" w:rsidRDefault="001D2EC8" w:rsidP="001D2EC8">
      <w:pPr>
        <w:ind w:left="568" w:hanging="284"/>
      </w:pPr>
      <w:r w:rsidRPr="001D2EC8">
        <w:t>1&gt;</w:t>
      </w:r>
      <w:r w:rsidRPr="001D2EC8">
        <w:tab/>
        <w:t>release the MCG SCell(s), if configured, in accordance with sub-clause 5.3.5.5.8;</w:t>
      </w:r>
    </w:p>
    <w:p w14:paraId="3F77DDC6" w14:textId="77777777" w:rsidR="001D2EC8" w:rsidRPr="001D2EC8" w:rsidRDefault="001D2EC8" w:rsidP="001D2EC8">
      <w:pPr>
        <w:ind w:left="568" w:hanging="284"/>
        <w:rPr>
          <w:ins w:id="10" w:author="R2-1815825" w:date="2018-10-12T09:02:00Z"/>
        </w:rPr>
      </w:pPr>
      <w:r w:rsidRPr="001D2EC8">
        <w:t>1&gt;</w:t>
      </w:r>
      <w:r w:rsidRPr="001D2EC8">
        <w:tab/>
        <w:t>release the current dedicated ServingCell configuration</w:t>
      </w:r>
      <w:ins w:id="11" w:author="R2-1815825" w:date="2018-10-12T09:02:00Z">
        <w:r w:rsidRPr="001D2EC8">
          <w:t>;</w:t>
        </w:r>
      </w:ins>
      <w:del w:id="12" w:author="R2-1815825" w:date="2018-10-12T09:02:00Z">
        <w:r w:rsidRPr="001D2EC8" w:rsidDel="00444F81">
          <w:delText xml:space="preserve"> and </w:delText>
        </w:r>
      </w:del>
    </w:p>
    <w:p w14:paraId="7483BCA2" w14:textId="77777777" w:rsidR="001D2EC8" w:rsidRPr="001D2EC8" w:rsidRDefault="001D2EC8" w:rsidP="001D2EC8">
      <w:pPr>
        <w:numPr>
          <w:ilvl w:val="0"/>
          <w:numId w:val="116"/>
        </w:numPr>
      </w:pPr>
      <w:r w:rsidRPr="001D2EC8">
        <w:t xml:space="preserve">apply the </w:t>
      </w:r>
      <w:ins w:id="13" w:author="R2-1815825" w:date="2018-10-12T09:04:00Z">
        <w:r w:rsidRPr="001D2EC8">
          <w:rPr>
            <w:lang w:val="x-none"/>
          </w:rPr>
          <w:t xml:space="preserve">default L1 parameter values as </w:t>
        </w:r>
      </w:ins>
      <w:r w:rsidRPr="001D2EC8">
        <w:t xml:space="preserve">specified </w:t>
      </w:r>
      <w:del w:id="14" w:author="R2-1815825" w:date="2018-10-12T09:04:00Z">
        <w:r w:rsidRPr="001D2EC8" w:rsidDel="00444F81">
          <w:delText xml:space="preserve">values </w:delText>
        </w:r>
      </w:del>
      <w:r w:rsidRPr="001D2EC8">
        <w:t xml:space="preserve">in corresponding </w:t>
      </w:r>
      <w:ins w:id="15" w:author="R2-1815825" w:date="2018-10-12T09:04:00Z">
        <w:r w:rsidRPr="001D2EC8">
          <w:rPr>
            <w:lang w:val="x-none"/>
          </w:rPr>
          <w:t xml:space="preserve">physical layer </w:t>
        </w:r>
      </w:ins>
      <w:r w:rsidRPr="001D2EC8">
        <w:t>specification</w:t>
      </w:r>
      <w:ins w:id="16" w:author="R2-1815825" w:date="2018-10-12T09:04:00Z">
        <w:r w:rsidRPr="001D2EC8">
          <w:t>s,</w:t>
        </w:r>
      </w:ins>
      <w:r w:rsidRPr="001D2EC8">
        <w:t xml:space="preserve"> except for the parameters for which values are provided in </w:t>
      </w:r>
      <w:r w:rsidRPr="001D2EC8">
        <w:rPr>
          <w:i/>
        </w:rPr>
        <w:t>SIB1</w:t>
      </w:r>
      <w:r w:rsidRPr="001D2EC8">
        <w:t>;</w:t>
      </w:r>
    </w:p>
    <w:p w14:paraId="7CE88C88" w14:textId="77777777" w:rsidR="001D2EC8" w:rsidRPr="001D2EC8" w:rsidRDefault="001D2EC8" w:rsidP="001D2EC8">
      <w:pPr>
        <w:ind w:left="568" w:hanging="284"/>
      </w:pPr>
      <w:r w:rsidRPr="001D2EC8">
        <w:t>1&gt;</w:t>
      </w:r>
      <w:r w:rsidRPr="001D2EC8">
        <w:tab/>
        <w:t xml:space="preserve">release </w:t>
      </w:r>
      <w:r w:rsidRPr="001D2EC8">
        <w:rPr>
          <w:i/>
        </w:rPr>
        <w:t>delayBudgetReportingConfig</w:t>
      </w:r>
      <w:r w:rsidRPr="001D2EC8">
        <w:t>, if configured, and stop timer T3xx, if running;</w:t>
      </w:r>
    </w:p>
    <w:p w14:paraId="00643D03" w14:textId="77777777" w:rsidR="001D2EC8" w:rsidRPr="001D2EC8" w:rsidRDefault="001D2EC8" w:rsidP="001D2EC8">
      <w:pPr>
        <w:ind w:left="568" w:hanging="284"/>
      </w:pPr>
      <w:r w:rsidRPr="001D2EC8">
        <w:t>1&gt;</w:t>
      </w:r>
      <w:r w:rsidRPr="001D2EC8">
        <w:tab/>
        <w:t>apply the default MAC Cell Group configuration as specified in 9.2.</w:t>
      </w:r>
      <w:ins w:id="17" w:author="R2-1815825" w:date="2018-10-12T09:05:00Z">
        <w:r w:rsidRPr="001D2EC8">
          <w:t>2</w:t>
        </w:r>
      </w:ins>
      <w:del w:id="18" w:author="R2-1815825" w:date="2018-10-12T09:05:00Z">
        <w:r w:rsidRPr="001D2EC8" w:rsidDel="0032628E">
          <w:delText>x1</w:delText>
        </w:r>
      </w:del>
      <w:r w:rsidRPr="001D2EC8">
        <w:t>;</w:t>
      </w:r>
    </w:p>
    <w:p w14:paraId="096BBA4A" w14:textId="2025C416" w:rsidR="001D2EC8" w:rsidRDefault="001D2EC8" w:rsidP="008F3978">
      <w:pPr>
        <w:ind w:left="568" w:hanging="284"/>
      </w:pPr>
      <w:r w:rsidRPr="001D2EC8">
        <w:t>1&gt;</w:t>
      </w:r>
      <w:r w:rsidRPr="001D2EC8">
        <w:tab/>
        <w:t>perform cell selection in accordance with the cell selection process as specified in TS 38.304 [21</w:t>
      </w:r>
      <w:ins w:id="19" w:author="Ericsson-RAN2-104" w:date="2018-10-30T18:55:00Z">
        <w:r w:rsidR="008F3978" w:rsidRPr="008F3978">
          <w:rPr>
            <w:highlight w:val="yellow"/>
          </w:rPr>
          <w:t>, 5.2.6</w:t>
        </w:r>
      </w:ins>
      <w:r w:rsidRPr="001D2EC8">
        <w:t>].</w:t>
      </w:r>
    </w:p>
    <w:p w14:paraId="1FACE273" w14:textId="77777777" w:rsidR="004861EB" w:rsidRDefault="004861EB" w:rsidP="004861EB">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7FFC373" w14:textId="77777777" w:rsidR="004330FE" w:rsidRPr="00A470D9" w:rsidRDefault="004330FE" w:rsidP="004330FE">
      <w:pPr>
        <w:pStyle w:val="Heading4"/>
      </w:pPr>
      <w:bookmarkStart w:id="20" w:name="_Toc525763182"/>
      <w:bookmarkStart w:id="21" w:name="_Toc525763205"/>
      <w:r w:rsidRPr="00A470D9">
        <w:t>5.3.7.5</w:t>
      </w:r>
      <w:r w:rsidRPr="00A470D9">
        <w:tab/>
        <w:t xml:space="preserve">Reception of the </w:t>
      </w:r>
      <w:r w:rsidRPr="00A470D9">
        <w:rPr>
          <w:i/>
        </w:rPr>
        <w:t>RRCReestablishment</w:t>
      </w:r>
      <w:r w:rsidRPr="00A470D9">
        <w:t xml:space="preserve"> by the UE</w:t>
      </w:r>
      <w:bookmarkEnd w:id="20"/>
    </w:p>
    <w:p w14:paraId="39F9E247" w14:textId="77777777" w:rsidR="004330FE" w:rsidRPr="00A470D9" w:rsidRDefault="004330FE" w:rsidP="004330FE">
      <w:r w:rsidRPr="00A470D9">
        <w:t>The UE shall:</w:t>
      </w:r>
    </w:p>
    <w:p w14:paraId="426A8CEB" w14:textId="77777777" w:rsidR="004330FE" w:rsidRPr="00A470D9" w:rsidRDefault="004330FE" w:rsidP="004330FE">
      <w:pPr>
        <w:pStyle w:val="B1"/>
      </w:pPr>
      <w:r w:rsidRPr="00A470D9">
        <w:t>1&gt;</w:t>
      </w:r>
      <w:r w:rsidRPr="00A470D9">
        <w:tab/>
        <w:t>stop timer T301;</w:t>
      </w:r>
    </w:p>
    <w:p w14:paraId="0CACE605" w14:textId="77777777" w:rsidR="004330FE" w:rsidRPr="00A470D9" w:rsidRDefault="004330FE" w:rsidP="004330FE">
      <w:pPr>
        <w:pStyle w:val="B1"/>
      </w:pPr>
      <w:r w:rsidRPr="00A470D9">
        <w:t>1&gt;</w:t>
      </w:r>
      <w:r w:rsidRPr="00A470D9">
        <w:tab/>
        <w:t>consider the current cell to be the PCell;</w:t>
      </w:r>
    </w:p>
    <w:p w14:paraId="60010EB4" w14:textId="77777777" w:rsidR="004330FE" w:rsidRPr="00A470D9" w:rsidRDefault="004330FE" w:rsidP="004330FE">
      <w:pPr>
        <w:pStyle w:val="B1"/>
      </w:pPr>
      <w:r w:rsidRPr="00A470D9">
        <w:t>1&gt;</w:t>
      </w:r>
      <w:r w:rsidRPr="00A470D9">
        <w:tab/>
        <w:t xml:space="preserve">store the </w:t>
      </w:r>
      <w:r w:rsidRPr="00A470D9">
        <w:rPr>
          <w:i/>
          <w:iCs/>
        </w:rPr>
        <w:t>nextHopChainingCount</w:t>
      </w:r>
      <w:r w:rsidRPr="00A470D9">
        <w:t xml:space="preserve"> value indicated in the </w:t>
      </w:r>
      <w:r w:rsidRPr="00A470D9">
        <w:rPr>
          <w:i/>
        </w:rPr>
        <w:t>RRCReestablishment</w:t>
      </w:r>
      <w:r w:rsidRPr="00A470D9">
        <w:rPr>
          <w:iCs/>
        </w:rPr>
        <w:t xml:space="preserve"> message</w:t>
      </w:r>
      <w:r w:rsidRPr="00A470D9">
        <w:t>;</w:t>
      </w:r>
    </w:p>
    <w:p w14:paraId="239DF4C5" w14:textId="77777777" w:rsidR="004330FE" w:rsidRPr="00A470D9" w:rsidRDefault="004330FE" w:rsidP="004330FE">
      <w:pPr>
        <w:pStyle w:val="B1"/>
      </w:pPr>
      <w:r w:rsidRPr="00A470D9">
        <w:t>1&gt;</w:t>
      </w:r>
      <w:r w:rsidRPr="00A470D9">
        <w:tab/>
        <w:t>update the K</w:t>
      </w:r>
      <w:r w:rsidRPr="00A470D9">
        <w:rPr>
          <w:vertAlign w:val="subscript"/>
        </w:rPr>
        <w:t>gNB</w:t>
      </w:r>
      <w:r w:rsidRPr="00A470D9">
        <w:t xml:space="preserve"> key based on the current K</w:t>
      </w:r>
      <w:r w:rsidRPr="00A470D9">
        <w:rPr>
          <w:vertAlign w:val="subscript"/>
        </w:rPr>
        <w:t>gNB</w:t>
      </w:r>
      <w:r w:rsidRPr="00A470D9">
        <w:t xml:space="preserve"> or the NH</w:t>
      </w:r>
      <w:r w:rsidRPr="00A470D9">
        <w:rPr>
          <w:i/>
        </w:rPr>
        <w:t>,</w:t>
      </w:r>
      <w:r w:rsidRPr="00A470D9">
        <w:t xml:space="preserve"> using the stored </w:t>
      </w:r>
      <w:r w:rsidRPr="00A470D9">
        <w:rPr>
          <w:i/>
        </w:rPr>
        <w:t>nextHopChainingCount</w:t>
      </w:r>
      <w:r w:rsidRPr="00A470D9">
        <w:t xml:space="preserve"> value, as specified in TS 33.501 [11];</w:t>
      </w:r>
    </w:p>
    <w:p w14:paraId="7DC3FA30" w14:textId="77777777" w:rsidR="004330FE" w:rsidDel="00F3168B" w:rsidRDefault="004330FE" w:rsidP="004330FE">
      <w:pPr>
        <w:pStyle w:val="B1"/>
        <w:rPr>
          <w:del w:id="22" w:author="R2-1816030" w:date="2018-10-15T08:05:00Z"/>
        </w:rPr>
      </w:pPr>
      <w:del w:id="23" w:author="R2-1816030" w:date="2018-10-15T08:05:00Z">
        <w:r w:rsidRPr="00A470D9" w:rsidDel="00F3168B">
          <w:delText>1&gt;</w:delText>
        </w:r>
        <w:r w:rsidRPr="00A470D9" w:rsidDel="00F3168B">
          <w:tab/>
          <w:delText>derive the K</w:delText>
        </w:r>
        <w:r w:rsidRPr="00A470D9" w:rsidDel="00F3168B">
          <w:rPr>
            <w:vertAlign w:val="subscript"/>
          </w:rPr>
          <w:delText>RRCenc</w:delText>
        </w:r>
        <w:r w:rsidRPr="00A470D9" w:rsidDel="00F3168B">
          <w:delText xml:space="preserve"> key, the K</w:delText>
        </w:r>
        <w:r w:rsidRPr="00A470D9" w:rsidDel="00F3168B">
          <w:rPr>
            <w:vertAlign w:val="subscript"/>
          </w:rPr>
          <w:delText>RRCint</w:delText>
        </w:r>
        <w:r w:rsidRPr="00A470D9" w:rsidDel="00F3168B">
          <w:delText>, the K</w:delText>
        </w:r>
        <w:r w:rsidRPr="00A470D9" w:rsidDel="00F3168B">
          <w:rPr>
            <w:vertAlign w:val="subscript"/>
          </w:rPr>
          <w:delText>UPint</w:delText>
        </w:r>
        <w:r w:rsidRPr="00A470D9" w:rsidDel="00F3168B">
          <w:delText xml:space="preserve"> key </w:delText>
        </w:r>
        <w:r w:rsidRPr="00A470D9" w:rsidDel="00F3168B">
          <w:rPr>
            <w:lang w:eastAsia="zh-CN"/>
          </w:rPr>
          <w:delText xml:space="preserve">and the </w:delText>
        </w:r>
        <w:r w:rsidRPr="00A470D9" w:rsidDel="00F3168B">
          <w:delText>K</w:delText>
        </w:r>
        <w:r w:rsidRPr="00A470D9" w:rsidDel="00F3168B">
          <w:rPr>
            <w:vertAlign w:val="subscript"/>
          </w:rPr>
          <w:delText>UPenc</w:delText>
        </w:r>
        <w:r w:rsidRPr="00A470D9" w:rsidDel="00F3168B">
          <w:rPr>
            <w:lang w:eastAsia="zh-CN"/>
          </w:rPr>
          <w:delText xml:space="preserve"> key</w:delText>
        </w:r>
        <w:r w:rsidRPr="00A470D9" w:rsidDel="00F3168B">
          <w:delText xml:space="preserve"> </w:delText>
        </w:r>
        <w:r w:rsidRPr="00A470D9" w:rsidDel="00F3168B">
          <w:rPr>
            <w:lang w:eastAsia="zh-CN"/>
          </w:rPr>
          <w:delText xml:space="preserve">associated with the previously configured ciphering algorithm, as </w:delText>
        </w:r>
        <w:r w:rsidRPr="00A470D9" w:rsidDel="00F3168B">
          <w:delText>specified in TS 33.501 [11];</w:delText>
        </w:r>
      </w:del>
    </w:p>
    <w:p w14:paraId="6261EE5C" w14:textId="77777777" w:rsidR="004330FE" w:rsidRPr="00F3168B" w:rsidRDefault="004330FE" w:rsidP="004330FE">
      <w:pPr>
        <w:pStyle w:val="B1"/>
        <w:rPr>
          <w:ins w:id="24" w:author="R2-1816030" w:date="2018-10-15T08:06:00Z"/>
        </w:rPr>
      </w:pPr>
      <w:ins w:id="25" w:author="R2-1816030" w:date="2018-10-15T08:06:00Z">
        <w:r w:rsidRPr="00F3168B">
          <w:t>1&gt;</w:t>
        </w:r>
        <w:r w:rsidRPr="00F3168B">
          <w:tab/>
          <w:t>derive K</w:t>
        </w:r>
        <w:r w:rsidRPr="00F3168B">
          <w:rPr>
            <w:vertAlign w:val="subscript"/>
          </w:rPr>
          <w:t>RRCenc</w:t>
        </w:r>
        <w:r w:rsidRPr="00F3168B">
          <w:t xml:space="preserve"> and K</w:t>
        </w:r>
        <w:r w:rsidRPr="00F3168B">
          <w:rPr>
            <w:vertAlign w:val="subscript"/>
          </w:rPr>
          <w:t>UPenc</w:t>
        </w:r>
        <w:r w:rsidRPr="00F3168B">
          <w:t xml:space="preserve"> key associated with the </w:t>
        </w:r>
        <w:r w:rsidRPr="00F3168B">
          <w:rPr>
            <w:lang w:eastAsia="zh-CN"/>
          </w:rPr>
          <w:t xml:space="preserve">previously configured </w:t>
        </w:r>
        <w:r w:rsidRPr="00F3168B">
          <w:rPr>
            <w:i/>
          </w:rPr>
          <w:t>cipheringAlgorithm,</w:t>
        </w:r>
        <w:r w:rsidRPr="00F3168B">
          <w:t xml:space="preserve"> as specified in TS 33.501 [11];</w:t>
        </w:r>
      </w:ins>
    </w:p>
    <w:p w14:paraId="6202210D" w14:textId="77777777" w:rsidR="004330FE" w:rsidRPr="004C1773" w:rsidRDefault="004330FE" w:rsidP="004330FE">
      <w:pPr>
        <w:pStyle w:val="B1"/>
        <w:rPr>
          <w:ins w:id="26" w:author="R2-1816030" w:date="2018-10-15T08:06:00Z"/>
          <w:lang w:val="x-none"/>
        </w:rPr>
      </w:pPr>
      <w:ins w:id="27" w:author="R2-1816030" w:date="2018-10-15T08:06:00Z">
        <w:r w:rsidRPr="00F3168B">
          <w:lastRenderedPageBreak/>
          <w:t>1&gt;</w:t>
        </w:r>
        <w:r w:rsidRPr="00F3168B">
          <w:tab/>
          <w:t>derive the K</w:t>
        </w:r>
        <w:r w:rsidRPr="00F3168B">
          <w:rPr>
            <w:vertAlign w:val="subscript"/>
          </w:rPr>
          <w:t>RRCint</w:t>
        </w:r>
        <w:r w:rsidRPr="00F3168B">
          <w:t xml:space="preserve"> and </w:t>
        </w:r>
        <w:r w:rsidRPr="00F3168B">
          <w:rPr>
            <w:lang w:eastAsia="zh-CN"/>
          </w:rPr>
          <w:t>K</w:t>
        </w:r>
        <w:r w:rsidRPr="00F3168B">
          <w:rPr>
            <w:vertAlign w:val="subscript"/>
            <w:lang w:eastAsia="zh-CN"/>
          </w:rPr>
          <w:t>UPint</w:t>
        </w:r>
        <w:r w:rsidRPr="00F3168B">
          <w:t xml:space="preserve"> key associated with the </w:t>
        </w:r>
        <w:r w:rsidRPr="00F3168B">
          <w:rPr>
            <w:lang w:eastAsia="zh-CN"/>
          </w:rPr>
          <w:t xml:space="preserve">previously configured </w:t>
        </w:r>
        <w:r w:rsidRPr="00F3168B">
          <w:rPr>
            <w:i/>
          </w:rPr>
          <w:t>integrityProtAlgorithm,</w:t>
        </w:r>
        <w:r w:rsidRPr="00F3168B">
          <w:t xml:space="preserve"> as specified in TS 33.501 [11].</w:t>
        </w:r>
      </w:ins>
    </w:p>
    <w:p w14:paraId="06BAE391" w14:textId="77777777" w:rsidR="004330FE" w:rsidRPr="00A470D9" w:rsidRDefault="004330FE" w:rsidP="004330FE">
      <w:pPr>
        <w:pStyle w:val="B1"/>
      </w:pPr>
      <w:r w:rsidRPr="00A470D9">
        <w:t>1&gt;</w:t>
      </w:r>
      <w:r w:rsidRPr="00A470D9">
        <w:tab/>
        <w:t xml:space="preserve">request lower layers to verify the integrity protection of the </w:t>
      </w:r>
      <w:r w:rsidRPr="00A470D9">
        <w:rPr>
          <w:i/>
          <w:iCs/>
        </w:rPr>
        <w:t>RRCReestablishment</w:t>
      </w:r>
      <w:r w:rsidRPr="00A470D9">
        <w:t xml:space="preserve"> message, using the previously configured algorithm and the K</w:t>
      </w:r>
      <w:r w:rsidRPr="00A470D9">
        <w:rPr>
          <w:vertAlign w:val="subscript"/>
        </w:rPr>
        <w:t>RRCint</w:t>
      </w:r>
      <w:r w:rsidRPr="00A470D9">
        <w:t xml:space="preserve"> key;</w:t>
      </w:r>
    </w:p>
    <w:p w14:paraId="2CAD4C08" w14:textId="6C32D83E" w:rsidR="004330FE" w:rsidRPr="00A470D9" w:rsidRDefault="004330FE" w:rsidP="00A65AA7">
      <w:pPr>
        <w:pStyle w:val="B1"/>
        <w:rPr>
          <w:ins w:id="28" w:author="Ericsson-RAN2-104" w:date="2018-10-30T18:56:00Z"/>
        </w:rPr>
      </w:pPr>
      <w:r w:rsidRPr="00A470D9">
        <w:t>1&gt;</w:t>
      </w:r>
      <w:r w:rsidRPr="00A470D9">
        <w:tab/>
        <w:t xml:space="preserve">if the integrity protection check of the </w:t>
      </w:r>
      <w:r w:rsidRPr="00A470D9">
        <w:rPr>
          <w:i/>
          <w:iCs/>
        </w:rPr>
        <w:t>RRCReestablishment</w:t>
      </w:r>
      <w:r w:rsidRPr="00A470D9">
        <w:t xml:space="preserve"> </w:t>
      </w:r>
      <w:r w:rsidRPr="00A65AA7">
        <w:t>message fails</w:t>
      </w:r>
      <w:r w:rsidR="00A65AA7">
        <w:t>:</w:t>
      </w:r>
    </w:p>
    <w:p w14:paraId="312DA6FF" w14:textId="19A39AEC" w:rsidR="004330FE" w:rsidRPr="00A470D9" w:rsidRDefault="004330FE" w:rsidP="004330FE">
      <w:pPr>
        <w:pStyle w:val="B2"/>
      </w:pPr>
      <w:r w:rsidRPr="00A470D9">
        <w:t>2&gt;</w:t>
      </w:r>
      <w:r w:rsidRPr="00A470D9">
        <w:tab/>
        <w:t xml:space="preserve">perform the actions upon going to RRC_IDLE as specified in 5.3.11, with release </w:t>
      </w:r>
      <w:r w:rsidRPr="00E316ED">
        <w:rPr>
          <w:highlight w:val="yellow"/>
        </w:rPr>
        <w:t>cause '</w:t>
      </w:r>
      <w:ins w:id="29" w:author="Ericsson-RAN2-104" w:date="2018-10-30T18:58:00Z">
        <w:r w:rsidR="0097274F" w:rsidRPr="00E316ED">
          <w:rPr>
            <w:highlight w:val="yellow"/>
          </w:rPr>
          <w:t xml:space="preserve">RRC </w:t>
        </w:r>
      </w:ins>
      <w:ins w:id="30" w:author="Ericsson-RAN2-104" w:date="2018-11-01T10:58:00Z">
        <w:r w:rsidR="004E1B32" w:rsidRPr="00E316ED">
          <w:rPr>
            <w:highlight w:val="yellow"/>
          </w:rPr>
          <w:t>c</w:t>
        </w:r>
      </w:ins>
      <w:ins w:id="31" w:author="Ericsson-RAN2-104" w:date="2018-10-30T18:58:00Z">
        <w:r w:rsidR="0097274F" w:rsidRPr="00E316ED">
          <w:rPr>
            <w:highlight w:val="yellow"/>
          </w:rPr>
          <w:t xml:space="preserve">onnection </w:t>
        </w:r>
      </w:ins>
      <w:ins w:id="32" w:author="Ericsson-RAN2-104" w:date="2018-11-01T10:58:00Z">
        <w:r w:rsidR="004E1B32" w:rsidRPr="00E316ED">
          <w:rPr>
            <w:highlight w:val="yellow"/>
          </w:rPr>
          <w:t>f</w:t>
        </w:r>
      </w:ins>
      <w:ins w:id="33" w:author="Ericsson-RAN2-104" w:date="2018-10-30T18:58:00Z">
        <w:r w:rsidR="0097274F" w:rsidRPr="00E316ED">
          <w:rPr>
            <w:highlight w:val="yellow"/>
          </w:rPr>
          <w:t>ailure</w:t>
        </w:r>
      </w:ins>
      <w:del w:id="34" w:author="Ericsson-RAN2-104" w:date="2018-10-30T18:58:00Z">
        <w:r w:rsidRPr="00E316ED" w:rsidDel="0097274F">
          <w:rPr>
            <w:highlight w:val="yellow"/>
          </w:rPr>
          <w:delText>othe</w:delText>
        </w:r>
        <w:r w:rsidRPr="00A470D9" w:rsidDel="0097274F">
          <w:delText>r</w:delText>
        </w:r>
      </w:del>
      <w:r w:rsidRPr="00A470D9">
        <w:t>', upon which the procedure ends;</w:t>
      </w:r>
    </w:p>
    <w:p w14:paraId="3F6C61C6" w14:textId="77777777" w:rsidR="004330FE" w:rsidRPr="00A470D9" w:rsidRDefault="004330FE" w:rsidP="004330FE">
      <w:pPr>
        <w:pStyle w:val="B1"/>
      </w:pPr>
      <w:r w:rsidRPr="00A470D9">
        <w:t>1&gt;</w:t>
      </w:r>
      <w:r w:rsidRPr="00A470D9">
        <w:tab/>
        <w:t xml:space="preserve">configure lower layers to </w:t>
      </w:r>
      <w:del w:id="35" w:author="R2-1816030" w:date="2018-10-15T08:07:00Z">
        <w:r w:rsidRPr="00A470D9" w:rsidDel="00F3168B">
          <w:delText xml:space="preserve">activate </w:delText>
        </w:r>
      </w:del>
      <w:ins w:id="36" w:author="R2-1816030" w:date="2018-10-15T08:07:00Z">
        <w:r>
          <w:t>resume</w:t>
        </w:r>
        <w:r w:rsidRPr="00A470D9">
          <w:t xml:space="preserve"> </w:t>
        </w:r>
      </w:ins>
      <w:r w:rsidRPr="00A470D9">
        <w:t xml:space="preserve">integrity protection </w:t>
      </w:r>
      <w:ins w:id="37" w:author="R2-1816030" w:date="2018-10-15T08:08:00Z">
        <w:r>
          <w:t xml:space="preserve">for SRB1 </w:t>
        </w:r>
      </w:ins>
      <w:r w:rsidRPr="00A470D9">
        <w:t>using the previously configured algorithm and the KRRCint key immediately, i.e., integrity protection shall be applied to all subsequent messages received and sent by the UE, including the message used to indicate the successful completion of the procedure;</w:t>
      </w:r>
    </w:p>
    <w:p w14:paraId="3BEFBA4D" w14:textId="77777777" w:rsidR="004330FE" w:rsidRPr="00A470D9" w:rsidRDefault="004330FE" w:rsidP="004330FE">
      <w:pPr>
        <w:pStyle w:val="B1"/>
      </w:pPr>
      <w:r w:rsidRPr="00A470D9">
        <w:t>1&gt;</w:t>
      </w:r>
      <w:r w:rsidRPr="00A470D9">
        <w:tab/>
        <w:t xml:space="preserve">configure lower layers to </w:t>
      </w:r>
      <w:del w:id="38" w:author="R2-1816030" w:date="2018-10-15T08:08:00Z">
        <w:r w:rsidRPr="00A470D9" w:rsidDel="00F3168B">
          <w:delText xml:space="preserve">apply </w:delText>
        </w:r>
      </w:del>
      <w:ins w:id="39" w:author="R2-1816030" w:date="2018-10-15T08:08:00Z">
        <w:r>
          <w:t>resume</w:t>
        </w:r>
        <w:r w:rsidRPr="00A470D9">
          <w:t xml:space="preserve"> </w:t>
        </w:r>
      </w:ins>
      <w:r w:rsidRPr="00A470D9">
        <w:t xml:space="preserve">ciphering </w:t>
      </w:r>
      <w:ins w:id="40" w:author="R2-1816030" w:date="2018-10-15T08:08:00Z">
        <w:r>
          <w:t xml:space="preserve">for SRB1 </w:t>
        </w:r>
      </w:ins>
      <w:r w:rsidRPr="00A470D9">
        <w:t>using the previously configured algorithm</w:t>
      </w:r>
      <w:r w:rsidRPr="00A470D9">
        <w:rPr>
          <w:lang w:eastAsia="zh-CN"/>
        </w:rPr>
        <w:t xml:space="preserve">, the </w:t>
      </w:r>
      <w:r w:rsidRPr="00A470D9">
        <w:t>K</w:t>
      </w:r>
      <w:r w:rsidRPr="00A470D9">
        <w:rPr>
          <w:vertAlign w:val="subscript"/>
        </w:rPr>
        <w:t>RRCenc</w:t>
      </w:r>
      <w:r w:rsidRPr="00A470D9">
        <w:t xml:space="preserve"> key</w:t>
      </w:r>
      <w:r w:rsidRPr="00A470D9">
        <w:rPr>
          <w:lang w:eastAsia="zh-CN"/>
        </w:rPr>
        <w:t xml:space="preserve"> </w:t>
      </w:r>
      <w:del w:id="41" w:author="R2-1816030" w:date="2018-10-15T08:08:00Z">
        <w:r w:rsidRPr="00A470D9" w:rsidDel="00F3168B">
          <w:rPr>
            <w:lang w:eastAsia="zh-CN"/>
          </w:rPr>
          <w:delText xml:space="preserve">and the </w:delText>
        </w:r>
        <w:r w:rsidRPr="00A470D9" w:rsidDel="00F3168B">
          <w:delText>K</w:delText>
        </w:r>
        <w:r w:rsidRPr="00A470D9" w:rsidDel="00F3168B">
          <w:rPr>
            <w:vertAlign w:val="subscript"/>
          </w:rPr>
          <w:delText>UPenc</w:delText>
        </w:r>
        <w:r w:rsidRPr="00A470D9" w:rsidDel="00F3168B">
          <w:rPr>
            <w:lang w:eastAsia="zh-CN"/>
          </w:rPr>
          <w:delText xml:space="preserve"> key</w:delText>
        </w:r>
        <w:r w:rsidRPr="00A470D9" w:rsidDel="00F3168B">
          <w:delText xml:space="preserve"> </w:delText>
        </w:r>
      </w:del>
      <w:r w:rsidRPr="00A470D9">
        <w:t>immediately, i.e., ciphering shall be applied to all subsequent messages received and sent by the UE, including the message used to indicate the successful completion of the procedure;</w:t>
      </w:r>
    </w:p>
    <w:p w14:paraId="76CAFFD9" w14:textId="77777777" w:rsidR="004330FE" w:rsidRPr="00A470D9" w:rsidRDefault="004330FE" w:rsidP="004330FE">
      <w:pPr>
        <w:pStyle w:val="B1"/>
      </w:pPr>
      <w:r w:rsidRPr="00A470D9">
        <w:t>1&gt;</w:t>
      </w:r>
      <w:r w:rsidRPr="00A470D9">
        <w:tab/>
        <w:t xml:space="preserve">submit the </w:t>
      </w:r>
      <w:r w:rsidRPr="00A470D9">
        <w:rPr>
          <w:i/>
        </w:rPr>
        <w:t>RRCReestablishmentComplete</w:t>
      </w:r>
      <w:r w:rsidRPr="00A470D9">
        <w:t xml:space="preserve"> message to lower layers for transmission;</w:t>
      </w:r>
    </w:p>
    <w:p w14:paraId="24395B4F" w14:textId="5817F54A" w:rsidR="00101B9E" w:rsidRPr="001623CA" w:rsidRDefault="004330FE" w:rsidP="004E1B32">
      <w:pPr>
        <w:pStyle w:val="B1"/>
      </w:pPr>
      <w:r w:rsidRPr="00A470D9">
        <w:t>1&gt;</w:t>
      </w:r>
      <w:r w:rsidRPr="00A470D9">
        <w:tab/>
        <w:t>the procedure ends.</w:t>
      </w:r>
      <w:bookmarkEnd w:id="21"/>
    </w:p>
    <w:p w14:paraId="5A006794" w14:textId="5D9EC03A" w:rsidR="003E64AB" w:rsidRPr="00085024" w:rsidRDefault="00101B9E" w:rsidP="00085024">
      <w:pPr>
        <w:pStyle w:val="Note-Boxed"/>
        <w:jc w:val="center"/>
        <w:rPr>
          <w:rStyle w:val="Hyperlink"/>
          <w:rFonts w:ascii="Times New Roman" w:hAnsi="Times New Roman" w:cs="Times New Roman"/>
          <w:color w:val="auto"/>
          <w:u w:val="none"/>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CHANGES</w:t>
      </w:r>
      <w:bookmarkStart w:id="42" w:name="historyclause"/>
      <w:bookmarkEnd w:id="42"/>
      <w:bookmarkEnd w:id="0"/>
      <w:bookmarkEnd w:id="1"/>
    </w:p>
    <w:sectPr w:rsidR="003E64AB" w:rsidRPr="00085024" w:rsidSect="00F77F33">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94C2E" w14:textId="77777777" w:rsidR="0057109A" w:rsidRDefault="0057109A">
      <w:pPr>
        <w:spacing w:after="0"/>
      </w:pPr>
      <w:r>
        <w:separator/>
      </w:r>
    </w:p>
  </w:endnote>
  <w:endnote w:type="continuationSeparator" w:id="0">
    <w:p w14:paraId="57A2C3E0" w14:textId="77777777" w:rsidR="0057109A" w:rsidRDefault="0057109A">
      <w:pPr>
        <w:spacing w:after="0"/>
      </w:pPr>
      <w:r>
        <w:continuationSeparator/>
      </w:r>
    </w:p>
  </w:endnote>
  <w:endnote w:type="continuationNotice" w:id="1">
    <w:p w14:paraId="5653959B" w14:textId="77777777" w:rsidR="0057109A" w:rsidRDefault="005710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784BFB" w:rsidRDefault="00784B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E1E366" w14:textId="77777777" w:rsidR="0057109A" w:rsidRDefault="0057109A">
      <w:pPr>
        <w:spacing w:after="0"/>
      </w:pPr>
      <w:r>
        <w:separator/>
      </w:r>
    </w:p>
  </w:footnote>
  <w:footnote w:type="continuationSeparator" w:id="0">
    <w:p w14:paraId="7E607AA6" w14:textId="77777777" w:rsidR="0057109A" w:rsidRDefault="0057109A">
      <w:pPr>
        <w:spacing w:after="0"/>
      </w:pPr>
      <w:r>
        <w:continuationSeparator/>
      </w:r>
    </w:p>
  </w:footnote>
  <w:footnote w:type="continuationNotice" w:id="1">
    <w:p w14:paraId="104ADE88" w14:textId="77777777" w:rsidR="0057109A" w:rsidRDefault="005710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152F54" w:rsidRDefault="00152F5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73526C3"/>
    <w:multiLevelType w:val="hybridMultilevel"/>
    <w:tmpl w:val="6BAC3E40"/>
    <w:lvl w:ilvl="0" w:tplc="F6F22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0"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1"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6"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8"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6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2751DEA"/>
    <w:multiLevelType w:val="hybridMultilevel"/>
    <w:tmpl w:val="0A8868E4"/>
    <w:lvl w:ilvl="0" w:tplc="9414702E">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6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2" w15:restartNumberingAfterBreak="0">
    <w:nsid w:val="6AA46D8D"/>
    <w:multiLevelType w:val="hybridMultilevel"/>
    <w:tmpl w:val="D864208C"/>
    <w:lvl w:ilvl="0" w:tplc="81622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1"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3"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6"/>
  </w:num>
  <w:num w:numId="6">
    <w:abstractNumId w:val="14"/>
  </w:num>
  <w:num w:numId="7">
    <w:abstractNumId w:val="68"/>
  </w:num>
  <w:num w:numId="8">
    <w:abstractNumId w:val="37"/>
  </w:num>
  <w:num w:numId="9">
    <w:abstractNumId w:val="43"/>
  </w:num>
  <w:num w:numId="10">
    <w:abstractNumId w:val="59"/>
  </w:num>
  <w:num w:numId="11">
    <w:abstractNumId w:val="13"/>
  </w:num>
  <w:num w:numId="12">
    <w:abstractNumId w:val="25"/>
  </w:num>
  <w:num w:numId="13">
    <w:abstractNumId w:val="55"/>
  </w:num>
  <w:num w:numId="14">
    <w:abstractNumId w:val="73"/>
  </w:num>
  <w:num w:numId="15">
    <w:abstractNumId w:val="96"/>
  </w:num>
  <w:num w:numId="1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5"/>
  </w:num>
  <w:num w:numId="18">
    <w:abstractNumId w:val="56"/>
  </w:num>
  <w:num w:numId="19">
    <w:abstractNumId w:val="46"/>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4"/>
  </w:num>
  <w:num w:numId="23">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6"/>
  </w:num>
  <w:num w:numId="26">
    <w:abstractNumId w:val="89"/>
  </w:num>
  <w:num w:numId="27">
    <w:abstractNumId w:val="60"/>
  </w:num>
  <w:num w:numId="28">
    <w:abstractNumId w:val="63"/>
  </w:num>
  <w:num w:numId="29">
    <w:abstractNumId w:val="63"/>
  </w:num>
  <w:num w:numId="30">
    <w:abstractNumId w:val="47"/>
  </w:num>
  <w:num w:numId="31">
    <w:abstractNumId w:val="93"/>
  </w:num>
  <w:num w:numId="32">
    <w:abstractNumId w:val="8"/>
  </w:num>
  <w:num w:numId="33">
    <w:abstractNumId w:val="92"/>
  </w:num>
  <w:num w:numId="34">
    <w:abstractNumId w:val="67"/>
  </w:num>
  <w:num w:numId="35">
    <w:abstractNumId w:val="10"/>
  </w:num>
  <w:num w:numId="36">
    <w:abstractNumId w:val="32"/>
  </w:num>
  <w:num w:numId="37">
    <w:abstractNumId w:val="33"/>
  </w:num>
  <w:num w:numId="38">
    <w:abstractNumId w:val="45"/>
  </w:num>
  <w:num w:numId="39">
    <w:abstractNumId w:val="78"/>
  </w:num>
  <w:num w:numId="40">
    <w:abstractNumId w:val="57"/>
  </w:num>
  <w:num w:numId="41">
    <w:abstractNumId w:val="66"/>
  </w:num>
  <w:num w:numId="42">
    <w:abstractNumId w:val="20"/>
  </w:num>
  <w:num w:numId="43">
    <w:abstractNumId w:val="61"/>
  </w:num>
  <w:num w:numId="44">
    <w:abstractNumId w:val="35"/>
  </w:num>
  <w:num w:numId="45">
    <w:abstractNumId w:val="9"/>
  </w:num>
  <w:num w:numId="46">
    <w:abstractNumId w:val="94"/>
  </w:num>
  <w:num w:numId="47">
    <w:abstractNumId w:val="71"/>
  </w:num>
  <w:num w:numId="48">
    <w:abstractNumId w:val="27"/>
  </w:num>
  <w:num w:numId="49">
    <w:abstractNumId w:val="16"/>
  </w:num>
  <w:num w:numId="50">
    <w:abstractNumId w:val="12"/>
  </w:num>
  <w:num w:numId="51">
    <w:abstractNumId w:val="21"/>
  </w:num>
  <w:num w:numId="52">
    <w:abstractNumId w:val="75"/>
  </w:num>
  <w:num w:numId="53">
    <w:abstractNumId w:val="15"/>
  </w:num>
  <w:num w:numId="54">
    <w:abstractNumId w:val="72"/>
  </w:num>
  <w:num w:numId="55">
    <w:abstractNumId w:val="34"/>
  </w:num>
  <w:num w:numId="56">
    <w:abstractNumId w:val="26"/>
  </w:num>
  <w:num w:numId="57">
    <w:abstractNumId w:val="91"/>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81"/>
  </w:num>
  <w:num w:numId="70">
    <w:abstractNumId w:val="81"/>
  </w:num>
  <w:num w:numId="71">
    <w:abstractNumId w:val="81"/>
  </w:num>
  <w:num w:numId="72">
    <w:abstractNumId w:val="30"/>
  </w:num>
  <w:num w:numId="73">
    <w:abstractNumId w:val="84"/>
  </w:num>
  <w:num w:numId="74">
    <w:abstractNumId w:val="11"/>
  </w:num>
  <w:num w:numId="75">
    <w:abstractNumId w:val="81"/>
  </w:num>
  <w:num w:numId="76">
    <w:abstractNumId w:val="30"/>
  </w:num>
  <w:num w:numId="77">
    <w:abstractNumId w:val="84"/>
  </w:num>
  <w:num w:numId="78">
    <w:abstractNumId w:val="74"/>
  </w:num>
  <w:num w:numId="79">
    <w:abstractNumId w:val="51"/>
  </w:num>
  <w:num w:numId="80">
    <w:abstractNumId w:val="36"/>
  </w:num>
  <w:num w:numId="81">
    <w:abstractNumId w:val="88"/>
  </w:num>
  <w:num w:numId="82">
    <w:abstractNumId w:val="87"/>
  </w:num>
  <w:num w:numId="83">
    <w:abstractNumId w:val="70"/>
  </w:num>
  <w:num w:numId="84">
    <w:abstractNumId w:val="85"/>
  </w:num>
  <w:num w:numId="85">
    <w:abstractNumId w:val="40"/>
  </w:num>
  <w:num w:numId="86">
    <w:abstractNumId w:val="50"/>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2"/>
  </w:num>
  <w:num w:numId="92">
    <w:abstractNumId w:val="85"/>
  </w:num>
  <w:num w:numId="9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7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9"/>
  </w:num>
  <w:num w:numId="97">
    <w:abstractNumId w:val="79"/>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8"/>
  </w:num>
  <w:num w:numId="100">
    <w:abstractNumId w:val="83"/>
  </w:num>
  <w:num w:numId="101">
    <w:abstractNumId w:val="69"/>
  </w:num>
  <w:num w:numId="102">
    <w:abstractNumId w:val="42"/>
  </w:num>
  <w:num w:numId="103">
    <w:abstractNumId w:val="17"/>
  </w:num>
  <w:num w:numId="104">
    <w:abstractNumId w:val="64"/>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2"/>
  </w:num>
  <w:num w:numId="108">
    <w:abstractNumId w:val="77"/>
  </w:num>
  <w:num w:numId="109">
    <w:abstractNumId w:val="53"/>
  </w:num>
  <w:num w:numId="110">
    <w:abstractNumId w:val="29"/>
  </w:num>
  <w:num w:numId="111">
    <w:abstractNumId w:val="58"/>
  </w:num>
  <w:num w:numId="112">
    <w:abstractNumId w:val="19"/>
  </w:num>
  <w:num w:numId="113">
    <w:abstractNumId w:val="90"/>
  </w:num>
  <w:num w:numId="114">
    <w:abstractNumId w:val="82"/>
  </w:num>
  <w:num w:numId="115">
    <w:abstractNumId w:val="65"/>
  </w:num>
  <w:num w:numId="116">
    <w:abstractNumId w:val="44"/>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RAN2-104">
    <w15:presenceInfo w15:providerId="None" w15:userId="Ericsson-RAN2-104"/>
  </w15:person>
  <w15:person w15:author="R2-1815825">
    <w15:presenceInfo w15:providerId="None" w15:userId="R2-1815825"/>
  </w15:person>
  <w15:person w15:author="R2-1816030">
    <w15:presenceInfo w15:providerId="None" w15:userId="R2-1816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C92"/>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13E"/>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0F35"/>
    <w:rsid w:val="00041435"/>
    <w:rsid w:val="00041938"/>
    <w:rsid w:val="00041BCA"/>
    <w:rsid w:val="00041EE7"/>
    <w:rsid w:val="00042E7A"/>
    <w:rsid w:val="00043408"/>
    <w:rsid w:val="00043744"/>
    <w:rsid w:val="00043F8D"/>
    <w:rsid w:val="0004457B"/>
    <w:rsid w:val="00044AB8"/>
    <w:rsid w:val="00044E64"/>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24"/>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1FC"/>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1B9E"/>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97AF3"/>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2E2D"/>
    <w:rsid w:val="001A34DD"/>
    <w:rsid w:val="001A3589"/>
    <w:rsid w:val="001A36D2"/>
    <w:rsid w:val="001A36DD"/>
    <w:rsid w:val="001A3A9F"/>
    <w:rsid w:val="001A3AF1"/>
    <w:rsid w:val="001A3BB9"/>
    <w:rsid w:val="001A3BE9"/>
    <w:rsid w:val="001A41DC"/>
    <w:rsid w:val="001A430F"/>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2EC8"/>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4C9"/>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2A"/>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3F63"/>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4D6A"/>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2FB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58C"/>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5F27"/>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4DD"/>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7F3"/>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6A9"/>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0FE"/>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2E"/>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1EB"/>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ABA"/>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773"/>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B32"/>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9A"/>
    <w:rsid w:val="005710B2"/>
    <w:rsid w:val="005712BB"/>
    <w:rsid w:val="00572139"/>
    <w:rsid w:val="00572216"/>
    <w:rsid w:val="005724A1"/>
    <w:rsid w:val="0057283C"/>
    <w:rsid w:val="00572D29"/>
    <w:rsid w:val="005732DB"/>
    <w:rsid w:val="00573C33"/>
    <w:rsid w:val="005741A2"/>
    <w:rsid w:val="005743D7"/>
    <w:rsid w:val="005744BF"/>
    <w:rsid w:val="00574550"/>
    <w:rsid w:val="00574C9E"/>
    <w:rsid w:val="00574DDD"/>
    <w:rsid w:val="00574F44"/>
    <w:rsid w:val="005751FA"/>
    <w:rsid w:val="005752EF"/>
    <w:rsid w:val="005754C8"/>
    <w:rsid w:val="00575992"/>
    <w:rsid w:val="005759C4"/>
    <w:rsid w:val="00575B7B"/>
    <w:rsid w:val="00575E1C"/>
    <w:rsid w:val="005762C0"/>
    <w:rsid w:val="00576BDC"/>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4ECB"/>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BB9"/>
    <w:rsid w:val="00600DD5"/>
    <w:rsid w:val="00600E18"/>
    <w:rsid w:val="00601248"/>
    <w:rsid w:val="006014D7"/>
    <w:rsid w:val="00601C96"/>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0D"/>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659"/>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4E63"/>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7C2"/>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031"/>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3C1"/>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14A"/>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6C0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B26"/>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702"/>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65A"/>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6B3"/>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89C"/>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3C41"/>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1DF"/>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978"/>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74F"/>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87923"/>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C4"/>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E7DEF"/>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6D9"/>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47EF9"/>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AA7"/>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8F"/>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A6"/>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7A1"/>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30"/>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0F5F"/>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98"/>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569"/>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82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6F7A"/>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61F"/>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441"/>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3F22"/>
    <w:rsid w:val="00D8406D"/>
    <w:rsid w:val="00D84504"/>
    <w:rsid w:val="00D84AFD"/>
    <w:rsid w:val="00D855CA"/>
    <w:rsid w:val="00D85F06"/>
    <w:rsid w:val="00D85F1F"/>
    <w:rsid w:val="00D86001"/>
    <w:rsid w:val="00D8642C"/>
    <w:rsid w:val="00D86F0A"/>
    <w:rsid w:val="00D86FD1"/>
    <w:rsid w:val="00D870E6"/>
    <w:rsid w:val="00D87401"/>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2A68"/>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2A1"/>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6ED"/>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2DB"/>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672"/>
    <w:rsid w:val="00E958FB"/>
    <w:rsid w:val="00E95D65"/>
    <w:rsid w:val="00E9619D"/>
    <w:rsid w:val="00E969A0"/>
    <w:rsid w:val="00E96EB5"/>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AA8"/>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1985"/>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0096"/>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77F33"/>
    <w:rsid w:val="00F801E8"/>
    <w:rsid w:val="00F80317"/>
    <w:rsid w:val="00F80AFB"/>
    <w:rsid w:val="00F80F1C"/>
    <w:rsid w:val="00F812DF"/>
    <w:rsid w:val="00F8179F"/>
    <w:rsid w:val="00F81F50"/>
    <w:rsid w:val="00F81FD9"/>
    <w:rsid w:val="00F82014"/>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6FF6"/>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A7E"/>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5BDA"/>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 w:val="61C8A1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character" w:customStyle="1" w:styleId="UnresolvedMention600">
    <w:name w:val="Unresolved Mention60"/>
    <w:basedOn w:val="DefaultParagraphFont"/>
    <w:uiPriority w:val="99"/>
    <w:semiHidden/>
    <w:unhideWhenUsed/>
    <w:rsid w:val="00EE0AA8"/>
    <w:rPr>
      <w:color w:val="605E5C"/>
      <w:shd w:val="clear" w:color="auto" w:fill="E1DFDD"/>
    </w:rPr>
  </w:style>
  <w:style w:type="character" w:customStyle="1" w:styleId="UnresolvedMention6000">
    <w:name w:val="Unresolved Mention600"/>
    <w:basedOn w:val="DefaultParagraphFont"/>
    <w:uiPriority w:val="99"/>
    <w:semiHidden/>
    <w:unhideWhenUsed/>
    <w:rsid w:val="00006C92"/>
    <w:rPr>
      <w:color w:val="605E5C"/>
      <w:shd w:val="clear" w:color="auto" w:fill="E1DFDD"/>
    </w:rPr>
  </w:style>
  <w:style w:type="paragraph" w:customStyle="1" w:styleId="Note-Boxed">
    <w:name w:val="Note - Boxed"/>
    <w:basedOn w:val="Normal"/>
    <w:next w:val="Normal"/>
    <w:rsid w:val="004861E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56084909">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54050263">
      <w:bodyDiv w:val="1"/>
      <w:marLeft w:val="0"/>
      <w:marRight w:val="0"/>
      <w:marTop w:val="0"/>
      <w:marBottom w:val="0"/>
      <w:divBdr>
        <w:top w:val="none" w:sz="0" w:space="0" w:color="auto"/>
        <w:left w:val="none" w:sz="0" w:space="0" w:color="auto"/>
        <w:bottom w:val="none" w:sz="0" w:space="0" w:color="auto"/>
        <w:right w:val="none" w:sz="0" w:space="0" w:color="auto"/>
      </w:divBdr>
      <w:divsChild>
        <w:div w:id="726997840">
          <w:marLeft w:val="0"/>
          <w:marRight w:val="0"/>
          <w:marTop w:val="0"/>
          <w:marBottom w:val="0"/>
          <w:divBdr>
            <w:top w:val="none" w:sz="0" w:space="0" w:color="auto"/>
            <w:left w:val="none" w:sz="0" w:space="0" w:color="auto"/>
            <w:bottom w:val="none" w:sz="0" w:space="0" w:color="auto"/>
            <w:right w:val="none" w:sz="0" w:space="0" w:color="auto"/>
          </w:divBdr>
        </w:div>
      </w:divsChild>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5NUHHDQN7SK2-1476151046-35562</_dlc_DocId>
    <_dlc_DocIdUrl xmlns="f166a696-7b5b-4ccd-9f0c-ffde0cceec81">
      <Url>https://ericsson.sharepoint.com/sites/star/_layouts/15/DocIdRedir.aspx?ID=5NUHHDQN7SK2-1476151046-35562</Url>
      <Description>5NUHHDQN7SK2-1476151046-35562</Description>
    </_dlc_DocIdUrl>
    <_Flow_SignoffStatus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53DC748C-17DA-4E5E-B9B0-DD6D79AE573D}">
  <ds:schemaRefs>
    <ds:schemaRef ds:uri="http://purl.org/dc/dcmitype/"/>
    <ds:schemaRef ds:uri="http://schemas.microsoft.com/office/2006/documentManagement/types"/>
    <ds:schemaRef ds:uri="http://schemas.microsoft.com/sharepoint/v4"/>
    <ds:schemaRef ds:uri="http://schemas.microsoft.com/office/infopath/2007/PartnerControls"/>
    <ds:schemaRef ds:uri="http://schemas.openxmlformats.org/package/2006/metadata/core-properties"/>
    <ds:schemaRef ds:uri="http://purl.org/dc/terms/"/>
    <ds:schemaRef ds:uri="f166a696-7b5b-4ccd-9f0c-ffde0cceec81"/>
    <ds:schemaRef ds:uri="http://schemas.microsoft.com/office/2006/metadata/properties"/>
    <ds:schemaRef ds:uri="d8762117-8292-4133-b1c7-eab5c6487cfd"/>
    <ds:schemaRef ds:uri="611109f9-ed58-4498-a270-1fb2086a5321"/>
    <ds:schemaRef ds:uri="http://www.w3.org/XML/1998/namespace"/>
    <ds:schemaRef ds:uri="http://purl.org/dc/elements/1.1/"/>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046A5A5D-9C06-477B-9B60-D28D9E9B6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D8876571-6E98-47EA-8495-E8A4A7FBC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4</Pages>
  <Words>1053</Words>
  <Characters>6003</Characters>
  <Application>Microsoft Office Word</Application>
  <DocSecurity>0</DocSecurity>
  <Lines>50</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7042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11</cp:revision>
  <cp:lastPrinted>2017-05-08T10:55:00Z</cp:lastPrinted>
  <dcterms:created xsi:type="dcterms:W3CDTF">2018-11-01T15:58:00Z</dcterms:created>
  <dcterms:modified xsi:type="dcterms:W3CDTF">2018-11-16T16:25:00Z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62a5ca61-cdb2-452c-a118-b56f0628d9b1</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